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1389768053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noProof/>
          <w:sz w:val="24"/>
          <w:szCs w:val="24"/>
          <w:lang w:eastAsia="nb-NO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8"/>
          </w:tblGrid>
          <w:tr w:rsidR="00A51272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Firma"/>
                <w:id w:val="15524243"/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5000" w:type="pct"/>
                  </w:tcPr>
                  <w:p w:rsidR="00A51272" w:rsidRDefault="00231EC3" w:rsidP="00231EC3">
                    <w:pPr>
                      <w:pStyle w:val="Ingenmellomrom"/>
                      <w:spacing w:before="120" w:after="120" w:line="276" w:lineRule="auto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     </w:t>
                    </w:r>
                  </w:p>
                </w:tc>
              </w:sdtContent>
            </w:sdt>
          </w:tr>
          <w:tr w:rsidR="00A51272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tel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51272" w:rsidRDefault="00BF1294" w:rsidP="00BF1294">
                    <w:pPr>
                      <w:pStyle w:val="Ingenmellomrom"/>
                      <w:spacing w:before="120" w:after="120" w:line="276" w:lineRule="aut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Avlastningshjemmet</w:t>
                    </w:r>
                  </w:p>
                </w:tc>
              </w:sdtContent>
            </w:sdt>
          </w:tr>
          <w:tr w:rsidR="00A51272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Undertittel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A51272" w:rsidRDefault="001F7DD6" w:rsidP="00AC031D">
                    <w:pPr>
                      <w:pStyle w:val="Ingenmellomrom"/>
                      <w:spacing w:before="120" w:after="120" w:line="276" w:lineRule="aut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Selskapsavtale</w:t>
                    </w:r>
                  </w:p>
                </w:tc>
              </w:sdtContent>
            </w:sdt>
          </w:tr>
          <w:tr w:rsidR="00A5127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51272" w:rsidRDefault="00A51272" w:rsidP="00AC031D">
                <w:pPr>
                  <w:pStyle w:val="Ingenmellomrom"/>
                  <w:spacing w:before="120" w:after="120" w:line="276" w:lineRule="auto"/>
                  <w:jc w:val="center"/>
                </w:pPr>
              </w:p>
            </w:tc>
          </w:tr>
          <w:tr w:rsidR="00A5127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51272" w:rsidRDefault="00A51272" w:rsidP="00B75F3A">
                <w:pPr>
                  <w:pStyle w:val="Ingenmellomrom"/>
                  <w:spacing w:before="120" w:after="120" w:line="276" w:lineRule="auto"/>
                  <w:jc w:val="center"/>
                  <w:rPr>
                    <w:b/>
                    <w:bCs/>
                  </w:rPr>
                </w:pPr>
              </w:p>
            </w:tc>
          </w:tr>
          <w:tr w:rsidR="00A51272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o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4-10-15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A51272" w:rsidRDefault="00F66920" w:rsidP="0016060A">
                    <w:pPr>
                      <w:pStyle w:val="Ingenmellomrom"/>
                      <w:spacing w:before="120" w:after="120" w:line="276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</w:t>
                    </w:r>
                    <w:r w:rsidR="0016060A">
                      <w:rPr>
                        <w:b/>
                        <w:bCs/>
                      </w:rPr>
                      <w:t>5</w:t>
                    </w:r>
                    <w:r>
                      <w:rPr>
                        <w:b/>
                        <w:bCs/>
                      </w:rPr>
                      <w:t>.10</w:t>
                    </w:r>
                    <w:r w:rsidR="00141396">
                      <w:rPr>
                        <w:b/>
                        <w:bCs/>
                      </w:rPr>
                      <w:t>.2014</w:t>
                    </w:r>
                  </w:p>
                </w:tc>
              </w:sdtContent>
            </w:sdt>
          </w:tr>
        </w:tbl>
        <w:p w:rsidR="00A51272" w:rsidRDefault="00A51272" w:rsidP="00AC031D">
          <w:pPr>
            <w:spacing w:before="120" w:after="120"/>
          </w:pPr>
        </w:p>
        <w:p w:rsidR="00A51272" w:rsidRDefault="00A51272" w:rsidP="00AC031D">
          <w:pPr>
            <w:spacing w:before="120" w:after="120"/>
          </w:pPr>
        </w:p>
        <w:p w:rsidR="00F66920" w:rsidRDefault="00F66920" w:rsidP="00AC031D">
          <w:pPr>
            <w:spacing w:before="120" w:after="120"/>
            <w:rPr>
              <w:noProof/>
              <w:sz w:val="24"/>
              <w:szCs w:val="24"/>
              <w:lang w:eastAsia="nb-NO"/>
            </w:rPr>
          </w:pPr>
        </w:p>
        <w:p w:rsidR="00F66920" w:rsidRDefault="00F66920" w:rsidP="00AC031D">
          <w:pPr>
            <w:spacing w:before="120" w:after="120"/>
            <w:rPr>
              <w:noProof/>
              <w:sz w:val="24"/>
              <w:szCs w:val="24"/>
              <w:lang w:eastAsia="nb-NO"/>
            </w:rPr>
          </w:pPr>
        </w:p>
        <w:p w:rsidR="00F66920" w:rsidRDefault="00F66920" w:rsidP="00AC031D">
          <w:pPr>
            <w:spacing w:before="120" w:after="120"/>
            <w:rPr>
              <w:noProof/>
              <w:sz w:val="24"/>
              <w:szCs w:val="24"/>
              <w:lang w:eastAsia="nb-NO"/>
            </w:rPr>
          </w:pPr>
        </w:p>
        <w:p w:rsidR="00F66920" w:rsidRDefault="00F66920" w:rsidP="00AC031D">
          <w:pPr>
            <w:spacing w:before="120" w:after="120"/>
            <w:rPr>
              <w:noProof/>
              <w:sz w:val="24"/>
              <w:szCs w:val="24"/>
              <w:lang w:eastAsia="nb-NO"/>
            </w:rPr>
          </w:pPr>
        </w:p>
        <w:p w:rsidR="00F66920" w:rsidRDefault="00F66920" w:rsidP="00AC031D">
          <w:pPr>
            <w:spacing w:before="120" w:after="120"/>
            <w:rPr>
              <w:noProof/>
              <w:sz w:val="24"/>
              <w:szCs w:val="24"/>
              <w:lang w:eastAsia="nb-NO"/>
            </w:rPr>
          </w:pPr>
        </w:p>
        <w:p w:rsidR="00F66920" w:rsidRDefault="00F66920" w:rsidP="00AC031D">
          <w:pPr>
            <w:spacing w:before="120" w:after="120"/>
            <w:rPr>
              <w:noProof/>
              <w:sz w:val="24"/>
              <w:szCs w:val="24"/>
              <w:lang w:eastAsia="nb-NO"/>
            </w:rPr>
          </w:pPr>
        </w:p>
        <w:p w:rsidR="00F66920" w:rsidRDefault="00F66920" w:rsidP="00AC031D">
          <w:pPr>
            <w:spacing w:before="120" w:after="120"/>
            <w:rPr>
              <w:noProof/>
              <w:sz w:val="24"/>
              <w:szCs w:val="24"/>
              <w:lang w:eastAsia="nb-NO"/>
            </w:rPr>
          </w:pPr>
        </w:p>
        <w:p w:rsidR="00F66920" w:rsidRDefault="00F66920" w:rsidP="00AC031D">
          <w:pPr>
            <w:spacing w:before="120" w:after="120"/>
            <w:rPr>
              <w:noProof/>
              <w:sz w:val="24"/>
              <w:szCs w:val="24"/>
              <w:lang w:eastAsia="nb-NO"/>
            </w:rPr>
          </w:pPr>
        </w:p>
        <w:p w:rsidR="00F66920" w:rsidRDefault="00F66920" w:rsidP="00AC031D">
          <w:pPr>
            <w:spacing w:before="120" w:after="120"/>
            <w:rPr>
              <w:noProof/>
              <w:sz w:val="24"/>
              <w:szCs w:val="24"/>
              <w:lang w:eastAsia="nb-NO"/>
            </w:rPr>
          </w:pPr>
        </w:p>
        <w:p w:rsidR="00F66920" w:rsidRDefault="00F66920" w:rsidP="00AC031D">
          <w:pPr>
            <w:spacing w:before="120" w:after="120"/>
            <w:rPr>
              <w:noProof/>
              <w:sz w:val="24"/>
              <w:szCs w:val="24"/>
              <w:lang w:eastAsia="nb-NO"/>
            </w:rPr>
          </w:pPr>
        </w:p>
        <w:p w:rsidR="00F66920" w:rsidRDefault="00F66920" w:rsidP="00AC031D">
          <w:pPr>
            <w:spacing w:before="120" w:after="120"/>
            <w:rPr>
              <w:noProof/>
              <w:sz w:val="24"/>
              <w:szCs w:val="24"/>
              <w:lang w:eastAsia="nb-NO"/>
            </w:rPr>
          </w:pPr>
        </w:p>
        <w:p w:rsidR="00F66920" w:rsidRDefault="00F66920" w:rsidP="00AC031D">
          <w:pPr>
            <w:spacing w:before="120" w:after="120"/>
            <w:rPr>
              <w:noProof/>
              <w:sz w:val="24"/>
              <w:szCs w:val="24"/>
              <w:lang w:eastAsia="nb-NO"/>
            </w:rPr>
          </w:pPr>
        </w:p>
        <w:p w:rsidR="00F66920" w:rsidRDefault="00F66920" w:rsidP="00AC031D">
          <w:pPr>
            <w:spacing w:before="120" w:after="120"/>
            <w:rPr>
              <w:noProof/>
              <w:sz w:val="24"/>
              <w:szCs w:val="24"/>
              <w:lang w:eastAsia="nb-NO"/>
            </w:rPr>
          </w:pPr>
        </w:p>
        <w:p w:rsidR="00A51272" w:rsidRDefault="007716DB" w:rsidP="00AC031D">
          <w:pPr>
            <w:spacing w:before="120" w:after="120"/>
            <w:rPr>
              <w:noProof/>
              <w:sz w:val="24"/>
              <w:szCs w:val="24"/>
              <w:lang w:eastAsia="nb-NO"/>
            </w:rPr>
          </w:pPr>
        </w:p>
      </w:sdtContent>
    </w:sdt>
    <w:sdt>
      <w:sdtPr>
        <w:rPr>
          <w:b w:val="0"/>
          <w:bCs w:val="0"/>
          <w:caps w:val="0"/>
          <w:color w:val="auto"/>
          <w:spacing w:val="0"/>
          <w:sz w:val="24"/>
          <w:szCs w:val="24"/>
          <w:lang w:bidi="ar-SA"/>
        </w:rPr>
        <w:id w:val="-637493022"/>
        <w:docPartObj>
          <w:docPartGallery w:val="Table of Contents"/>
          <w:docPartUnique/>
        </w:docPartObj>
      </w:sdtPr>
      <w:sdtEndPr/>
      <w:sdtContent>
        <w:p w:rsidR="00564516" w:rsidRPr="0039626C" w:rsidRDefault="00564516" w:rsidP="00AC031D">
          <w:pPr>
            <w:pStyle w:val="Overskriftforinnholdsfortegnelse"/>
            <w:spacing w:before="120" w:after="120"/>
            <w:rPr>
              <w:sz w:val="24"/>
              <w:szCs w:val="24"/>
            </w:rPr>
          </w:pPr>
          <w:r w:rsidRPr="0039626C">
            <w:rPr>
              <w:sz w:val="24"/>
              <w:szCs w:val="24"/>
            </w:rPr>
            <w:t>Innhold</w:t>
          </w:r>
        </w:p>
        <w:p w:rsidR="002E0ABB" w:rsidRDefault="00564516">
          <w:pPr>
            <w:pStyle w:val="INNH2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r w:rsidRPr="0039626C">
            <w:rPr>
              <w:sz w:val="24"/>
              <w:szCs w:val="24"/>
            </w:rPr>
            <w:fldChar w:fldCharType="begin"/>
          </w:r>
          <w:r w:rsidRPr="0039626C">
            <w:rPr>
              <w:sz w:val="24"/>
              <w:szCs w:val="24"/>
            </w:rPr>
            <w:instrText xml:space="preserve"> TOC \o "1-3" \h \z \u </w:instrText>
          </w:r>
          <w:r w:rsidRPr="0039626C">
            <w:rPr>
              <w:sz w:val="24"/>
              <w:szCs w:val="24"/>
            </w:rPr>
            <w:fldChar w:fldCharType="separate"/>
          </w:r>
          <w:hyperlink w:anchor="_Toc391365194" w:history="1">
            <w:r w:rsidR="002E0ABB" w:rsidRPr="00153985">
              <w:rPr>
                <w:rStyle w:val="Hyperkobling"/>
                <w:noProof/>
              </w:rPr>
              <w:t>Kapittel I. Selskapsinformasjon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_Toc391365194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423C9C">
              <w:rPr>
                <w:noProof/>
                <w:webHidden/>
              </w:rPr>
              <w:t>2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7716DB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195" w:history="1">
            <w:r w:rsidR="002E0ABB" w:rsidRPr="00153985">
              <w:rPr>
                <w:rStyle w:val="Hyperkobling"/>
                <w:noProof/>
              </w:rPr>
              <w:t>1.1.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Selskapets navn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_Toc391365195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423C9C">
              <w:rPr>
                <w:noProof/>
                <w:webHidden/>
              </w:rPr>
              <w:t>2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7716DB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196" w:history="1">
            <w:r w:rsidR="002E0ABB" w:rsidRPr="00153985">
              <w:rPr>
                <w:rStyle w:val="Hyperkobling"/>
                <w:noProof/>
              </w:rPr>
              <w:t>1.2.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Deltakere i selskapet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_Toc391365196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423C9C">
              <w:rPr>
                <w:noProof/>
                <w:webHidden/>
              </w:rPr>
              <w:t>2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7716DB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197" w:history="1">
            <w:r w:rsidR="002E0ABB" w:rsidRPr="00153985">
              <w:rPr>
                <w:rStyle w:val="Hyperkobling"/>
                <w:noProof/>
              </w:rPr>
              <w:t>1.3.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Selskapets hovedkontor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_Toc391365197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423C9C">
              <w:rPr>
                <w:noProof/>
                <w:webHidden/>
              </w:rPr>
              <w:t>2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7716DB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198" w:history="1">
            <w:r w:rsidR="002E0ABB" w:rsidRPr="00153985">
              <w:rPr>
                <w:rStyle w:val="Hyperkobling"/>
                <w:noProof/>
              </w:rPr>
              <w:t>1.4.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Selskapets formål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_Toc391365198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423C9C">
              <w:rPr>
                <w:noProof/>
                <w:webHidden/>
              </w:rPr>
              <w:t>2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7716DB">
          <w:pPr>
            <w:pStyle w:val="INNH2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391365199" w:history="1">
            <w:r w:rsidR="002E0ABB" w:rsidRPr="00153985">
              <w:rPr>
                <w:rStyle w:val="Hyperkobling"/>
                <w:noProof/>
              </w:rPr>
              <w:t>Kapittel II. Ansvar og finansiering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_Toc391365199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423C9C">
              <w:rPr>
                <w:noProof/>
                <w:webHidden/>
              </w:rPr>
              <w:t>3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7716DB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200" w:history="1">
            <w:r w:rsidR="002E0ABB" w:rsidRPr="00153985">
              <w:rPr>
                <w:rStyle w:val="Hyperkobling"/>
                <w:noProof/>
              </w:rPr>
              <w:t>2.1.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Eierandel og deltakeransvar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_Toc391365200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423C9C">
              <w:rPr>
                <w:noProof/>
                <w:webHidden/>
              </w:rPr>
              <w:t>3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7716DB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201" w:history="1">
            <w:r w:rsidR="002E0ABB" w:rsidRPr="00153985">
              <w:rPr>
                <w:rStyle w:val="Hyperkobling"/>
                <w:noProof/>
              </w:rPr>
              <w:t>2.2.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Finansieringsmodell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_Toc391365201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423C9C">
              <w:rPr>
                <w:noProof/>
                <w:webHidden/>
              </w:rPr>
              <w:t>3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7716DB">
          <w:pPr>
            <w:pStyle w:val="INNH2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391365202" w:history="1">
            <w:r w:rsidR="002E0ABB" w:rsidRPr="00153985">
              <w:rPr>
                <w:rStyle w:val="Hyperkobling"/>
                <w:noProof/>
              </w:rPr>
              <w:t>Kapittel III. Styringsstruktur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_Toc391365202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423C9C">
              <w:rPr>
                <w:noProof/>
                <w:webHidden/>
              </w:rPr>
              <w:t>4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7716DB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203" w:history="1">
            <w:r w:rsidR="002E0ABB" w:rsidRPr="00153985">
              <w:rPr>
                <w:rStyle w:val="Hyperkobling"/>
                <w:noProof/>
              </w:rPr>
              <w:t>3.1.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Representantskapet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_Toc391365203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423C9C">
              <w:rPr>
                <w:noProof/>
                <w:webHidden/>
              </w:rPr>
              <w:t>4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7716DB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204" w:history="1">
            <w:r w:rsidR="002E0ABB" w:rsidRPr="00153985">
              <w:rPr>
                <w:rStyle w:val="Hyperkobling"/>
                <w:noProof/>
              </w:rPr>
              <w:t>3.2.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Representantskapets oppgaver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_Toc391365204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423C9C">
              <w:rPr>
                <w:noProof/>
                <w:webHidden/>
              </w:rPr>
              <w:t>5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7716DB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205" w:history="1">
            <w:r w:rsidR="002E0ABB" w:rsidRPr="00153985">
              <w:rPr>
                <w:rStyle w:val="Hyperkobling"/>
                <w:noProof/>
              </w:rPr>
              <w:t>3.3.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Styret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_Toc391365205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423C9C">
              <w:rPr>
                <w:noProof/>
                <w:webHidden/>
              </w:rPr>
              <w:t>5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7716DB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206" w:history="1">
            <w:r w:rsidR="002E0ABB" w:rsidRPr="00153985">
              <w:rPr>
                <w:rStyle w:val="Hyperkobling"/>
                <w:noProof/>
              </w:rPr>
              <w:t>3.4.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Styrets oppgaver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_Toc391365206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423C9C">
              <w:rPr>
                <w:noProof/>
                <w:webHidden/>
              </w:rPr>
              <w:t>6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7716DB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207" w:history="1">
            <w:r w:rsidR="002E0ABB" w:rsidRPr="00153985">
              <w:rPr>
                <w:rStyle w:val="Hyperkobling"/>
                <w:noProof/>
              </w:rPr>
              <w:t>3.5.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Daglig leder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_Toc391365207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423C9C">
              <w:rPr>
                <w:noProof/>
                <w:webHidden/>
              </w:rPr>
              <w:t>6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7716DB">
          <w:pPr>
            <w:pStyle w:val="INNH2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391365208" w:history="1">
            <w:r w:rsidR="002E0ABB" w:rsidRPr="00153985">
              <w:rPr>
                <w:rStyle w:val="Hyperkobling"/>
                <w:noProof/>
              </w:rPr>
              <w:t>Kapittel IV. Forvaltning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_Toc391365208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423C9C">
              <w:rPr>
                <w:noProof/>
                <w:webHidden/>
              </w:rPr>
              <w:t>7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7716DB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209" w:history="1">
            <w:r w:rsidR="002E0ABB" w:rsidRPr="00153985">
              <w:rPr>
                <w:rStyle w:val="Hyperkobling"/>
                <w:noProof/>
              </w:rPr>
              <w:t>4.1.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Selskapets representasjon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_Toc391365209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423C9C">
              <w:rPr>
                <w:b/>
                <w:bCs/>
                <w:noProof/>
                <w:webHidden/>
              </w:rPr>
              <w:t>Feil! Bokmerke er ikke definert.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7716DB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210" w:history="1">
            <w:r w:rsidR="002E0ABB" w:rsidRPr="00153985">
              <w:rPr>
                <w:rStyle w:val="Hyperkobling"/>
                <w:noProof/>
              </w:rPr>
              <w:t>4.2.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Regnskapsføring og revisjon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_Toc391365210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423C9C">
              <w:rPr>
                <w:b/>
                <w:bCs/>
                <w:noProof/>
                <w:webHidden/>
              </w:rPr>
              <w:t>Feil! Bokmerke er ikke definert.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7716DB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211" w:history="1">
            <w:r w:rsidR="002E0ABB" w:rsidRPr="00153985">
              <w:rPr>
                <w:rStyle w:val="Hyperkobling"/>
                <w:noProof/>
              </w:rPr>
              <w:t>4.3.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Budsjett og regnskap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_Toc391365211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423C9C">
              <w:rPr>
                <w:b/>
                <w:bCs/>
                <w:noProof/>
                <w:webHidden/>
              </w:rPr>
              <w:t>Feil! Bokmerke er ikke definert.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7716DB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212" w:history="1">
            <w:r w:rsidR="002E0ABB" w:rsidRPr="00153985">
              <w:rPr>
                <w:rStyle w:val="Hyperkobling"/>
                <w:noProof/>
              </w:rPr>
              <w:t>4.4.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Låneramme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_Toc391365212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423C9C">
              <w:rPr>
                <w:b/>
                <w:bCs/>
                <w:noProof/>
                <w:webHidden/>
              </w:rPr>
              <w:t>Feil! Bokmerke er ikke definert.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7716DB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213" w:history="1">
            <w:r w:rsidR="002E0ABB" w:rsidRPr="00153985">
              <w:rPr>
                <w:rStyle w:val="Hyperkobling"/>
                <w:noProof/>
              </w:rPr>
              <w:t>4.5.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Godtgjørelse til representanter i styrende organer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_Toc391365213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423C9C">
              <w:rPr>
                <w:b/>
                <w:bCs/>
                <w:noProof/>
                <w:webHidden/>
              </w:rPr>
              <w:t>Feil! Bokmerke er ikke definert.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7716DB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214" w:history="1">
            <w:r w:rsidR="002E0ABB" w:rsidRPr="00153985">
              <w:rPr>
                <w:rStyle w:val="Hyperkobling"/>
                <w:noProof/>
              </w:rPr>
              <w:t>4.6.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Ansettelsesvilkår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_Toc391365214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423C9C">
              <w:rPr>
                <w:b/>
                <w:bCs/>
                <w:noProof/>
                <w:webHidden/>
              </w:rPr>
              <w:t>Feil! Bokmerke er ikke definert.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7716DB">
          <w:pPr>
            <w:pStyle w:val="INNH2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391365215" w:history="1">
            <w:r w:rsidR="002E0ABB" w:rsidRPr="00153985">
              <w:rPr>
                <w:rStyle w:val="Hyperkobling"/>
                <w:noProof/>
              </w:rPr>
              <w:t>Kapittel V. Om selskapsavtalen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_Toc391365215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423C9C">
              <w:rPr>
                <w:noProof/>
                <w:webHidden/>
              </w:rPr>
              <w:t>8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7716DB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216" w:history="1">
            <w:r w:rsidR="002E0ABB" w:rsidRPr="00153985">
              <w:rPr>
                <w:rStyle w:val="Hyperkobling"/>
                <w:noProof/>
              </w:rPr>
              <w:t>5.1.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Endring av selskapsavtalen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_Toc391365216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423C9C">
              <w:rPr>
                <w:noProof/>
                <w:webHidden/>
              </w:rPr>
              <w:t>8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7716DB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217" w:history="1">
            <w:r w:rsidR="002E0ABB" w:rsidRPr="00153985">
              <w:rPr>
                <w:rStyle w:val="Hyperkobling"/>
                <w:noProof/>
              </w:rPr>
              <w:t>5.2.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Utvidelse av selskapet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_Toc391365217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423C9C">
              <w:rPr>
                <w:noProof/>
                <w:webHidden/>
              </w:rPr>
              <w:t>8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7716DB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218" w:history="1">
            <w:r w:rsidR="002E0ABB" w:rsidRPr="00153985">
              <w:rPr>
                <w:rStyle w:val="Hyperkobling"/>
                <w:noProof/>
              </w:rPr>
              <w:t>5.3.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Uttreden fra selskapet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_Toc391365218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423C9C">
              <w:rPr>
                <w:noProof/>
                <w:webHidden/>
              </w:rPr>
              <w:t>8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7716DB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219" w:history="1">
            <w:r w:rsidR="002E0ABB" w:rsidRPr="00153985">
              <w:rPr>
                <w:rStyle w:val="Hyperkobling"/>
                <w:noProof/>
              </w:rPr>
              <w:t>5.4.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Oppløsning av selskapet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_Toc391365219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423C9C">
              <w:rPr>
                <w:noProof/>
                <w:webHidden/>
              </w:rPr>
              <w:t>8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7716DB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220" w:history="1">
            <w:r w:rsidR="002E0ABB" w:rsidRPr="00153985">
              <w:rPr>
                <w:rStyle w:val="Hyperkobling"/>
                <w:noProof/>
              </w:rPr>
              <w:t>5.5.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Ikrafttredelse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_Toc391365220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423C9C">
              <w:rPr>
                <w:noProof/>
                <w:webHidden/>
              </w:rPr>
              <w:t>8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7716DB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221" w:history="1">
            <w:r w:rsidR="002E0ABB" w:rsidRPr="00153985">
              <w:rPr>
                <w:rStyle w:val="Hyperkobling"/>
                <w:noProof/>
              </w:rPr>
              <w:t>5.6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Tvister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_Toc391365221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423C9C">
              <w:rPr>
                <w:noProof/>
                <w:webHidden/>
              </w:rPr>
              <w:t>9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7716DB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222" w:history="1">
            <w:r w:rsidR="002E0ABB" w:rsidRPr="00153985">
              <w:rPr>
                <w:rStyle w:val="Hyperkobling"/>
                <w:noProof/>
              </w:rPr>
              <w:t>5.7.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Andre bestemmelser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_Toc391365222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423C9C">
              <w:rPr>
                <w:noProof/>
                <w:webHidden/>
              </w:rPr>
              <w:t>9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564516" w:rsidRPr="0039626C" w:rsidRDefault="00564516" w:rsidP="00AC031D">
          <w:pPr>
            <w:spacing w:before="120" w:after="120"/>
            <w:rPr>
              <w:sz w:val="24"/>
              <w:szCs w:val="24"/>
            </w:rPr>
          </w:pPr>
          <w:r w:rsidRPr="0039626C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8A03A1" w:rsidRPr="0039626C" w:rsidRDefault="008A03A1" w:rsidP="00AC031D">
      <w:pPr>
        <w:spacing w:before="120" w:after="120"/>
        <w:rPr>
          <w:rFonts w:cstheme="minorHAnsi"/>
          <w:sz w:val="24"/>
          <w:szCs w:val="24"/>
          <w:lang w:eastAsia="nb-NO"/>
        </w:rPr>
      </w:pPr>
    </w:p>
    <w:p w:rsidR="003B3D9F" w:rsidRDefault="003B3D9F" w:rsidP="00AC031D">
      <w:pPr>
        <w:spacing w:before="120" w:after="120"/>
        <w:rPr>
          <w:caps/>
          <w:spacing w:val="15"/>
          <w:sz w:val="24"/>
          <w:szCs w:val="24"/>
        </w:rPr>
      </w:pPr>
      <w:bookmarkStart w:id="0" w:name="_Toc353454204"/>
      <w:r>
        <w:rPr>
          <w:sz w:val="24"/>
          <w:szCs w:val="24"/>
        </w:rPr>
        <w:br w:type="page"/>
      </w:r>
    </w:p>
    <w:p w:rsidR="004A46AA" w:rsidRPr="00FB3062" w:rsidRDefault="00B867EA" w:rsidP="00AC031D">
      <w:pPr>
        <w:pStyle w:val="Overskrift2"/>
        <w:spacing w:before="120" w:after="120"/>
        <w:rPr>
          <w:sz w:val="24"/>
          <w:szCs w:val="24"/>
        </w:rPr>
      </w:pPr>
      <w:bookmarkStart w:id="1" w:name="_Toc391365194"/>
      <w:r w:rsidRPr="0039626C">
        <w:rPr>
          <w:sz w:val="24"/>
          <w:szCs w:val="24"/>
        </w:rPr>
        <w:lastRenderedPageBreak/>
        <w:t>Kapittel I. Selskapsinformasjon</w:t>
      </w:r>
      <w:bookmarkEnd w:id="0"/>
      <w:bookmarkEnd w:id="1"/>
    </w:p>
    <w:p w:rsidR="0069081C" w:rsidRPr="0039626C" w:rsidRDefault="003F1F0E" w:rsidP="00AC031D">
      <w:pPr>
        <w:pStyle w:val="Overskrift3"/>
        <w:numPr>
          <w:ilvl w:val="1"/>
          <w:numId w:val="14"/>
        </w:numPr>
        <w:spacing w:before="120" w:after="120"/>
        <w:rPr>
          <w:sz w:val="24"/>
          <w:szCs w:val="24"/>
        </w:rPr>
      </w:pPr>
      <w:bookmarkStart w:id="2" w:name="_Toc353454205"/>
      <w:bookmarkStart w:id="3" w:name="_Toc391365195"/>
      <w:r w:rsidRPr="0039626C">
        <w:rPr>
          <w:sz w:val="24"/>
          <w:szCs w:val="24"/>
        </w:rPr>
        <w:t>Selskapets navn</w:t>
      </w:r>
      <w:bookmarkEnd w:id="2"/>
      <w:bookmarkEnd w:id="3"/>
    </w:p>
    <w:p w:rsidR="003F1F0E" w:rsidRPr="0039626C" w:rsidRDefault="00231EC3" w:rsidP="00AC031D">
      <w:pPr>
        <w:spacing w:before="120" w:after="120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Avlastningshjemmet </w:t>
      </w:r>
      <w:r w:rsidR="003F1F0E" w:rsidRPr="0039626C">
        <w:rPr>
          <w:rFonts w:eastAsia="Times New Roman" w:cstheme="minorHAnsi"/>
          <w:sz w:val="24"/>
          <w:szCs w:val="24"/>
          <w:lang w:eastAsia="nb-NO"/>
        </w:rPr>
        <w:t>er et interkommunalt selskap, opprettet med hjemmel i lov om interkommunale selskaper lov av 29. januar 1999 nr. 6 (IKS</w:t>
      </w:r>
      <w:r w:rsidR="00B63BCF" w:rsidRPr="0039626C">
        <w:rPr>
          <w:rFonts w:eastAsia="Times New Roman" w:cstheme="minorHAnsi"/>
          <w:sz w:val="24"/>
          <w:szCs w:val="24"/>
          <w:lang w:eastAsia="nb-NO"/>
        </w:rPr>
        <w:t>-loven</w:t>
      </w:r>
      <w:r w:rsidR="003F1F0E" w:rsidRPr="0039626C">
        <w:rPr>
          <w:rFonts w:eastAsia="Times New Roman" w:cstheme="minorHAnsi"/>
          <w:sz w:val="24"/>
          <w:szCs w:val="24"/>
          <w:lang w:eastAsia="nb-NO"/>
        </w:rPr>
        <w:t>). Selskapet er et selvstendig rettssubjekt registrert i Foretaksregisteret.</w:t>
      </w:r>
    </w:p>
    <w:p w:rsidR="005566B9" w:rsidRPr="0039626C" w:rsidRDefault="005566B9" w:rsidP="00AC031D">
      <w:pPr>
        <w:spacing w:before="120" w:after="120"/>
        <w:rPr>
          <w:rFonts w:eastAsia="Times New Roman" w:cstheme="minorHAnsi"/>
          <w:sz w:val="24"/>
          <w:szCs w:val="24"/>
          <w:lang w:eastAsia="nb-NO"/>
        </w:rPr>
      </w:pPr>
    </w:p>
    <w:p w:rsidR="00020417" w:rsidRPr="0039626C" w:rsidRDefault="00795F0C" w:rsidP="00AC031D">
      <w:pPr>
        <w:pStyle w:val="Overskrift3"/>
        <w:numPr>
          <w:ilvl w:val="1"/>
          <w:numId w:val="14"/>
        </w:numPr>
        <w:spacing w:before="120" w:after="120"/>
        <w:rPr>
          <w:sz w:val="24"/>
          <w:szCs w:val="24"/>
        </w:rPr>
      </w:pPr>
      <w:bookmarkStart w:id="4" w:name="_Toc353454206"/>
      <w:bookmarkStart w:id="5" w:name="_Toc391365196"/>
      <w:r w:rsidRPr="0039626C">
        <w:rPr>
          <w:sz w:val="24"/>
          <w:szCs w:val="24"/>
        </w:rPr>
        <w:t>Deltakere i s</w:t>
      </w:r>
      <w:r w:rsidR="00020417" w:rsidRPr="0039626C">
        <w:rPr>
          <w:sz w:val="24"/>
          <w:szCs w:val="24"/>
        </w:rPr>
        <w:t>elskapet</w:t>
      </w:r>
      <w:bookmarkEnd w:id="4"/>
      <w:bookmarkEnd w:id="5"/>
    </w:p>
    <w:p w:rsidR="00231EC3" w:rsidRPr="00231EC3" w:rsidRDefault="000E1742" w:rsidP="00231EC3">
      <w:pPr>
        <w:spacing w:before="120" w:after="40"/>
        <w:rPr>
          <w:rFonts w:ascii="Calibri" w:eastAsia="Times New Roman" w:hAnsi="Calibri" w:cs="Calibri"/>
          <w:sz w:val="24"/>
          <w:szCs w:val="24"/>
        </w:rPr>
      </w:pPr>
      <w:r w:rsidRPr="0039626C">
        <w:rPr>
          <w:rFonts w:cstheme="minorHAnsi"/>
          <w:sz w:val="24"/>
          <w:szCs w:val="24"/>
        </w:rPr>
        <w:t>Selskapet eies av kommunene</w:t>
      </w:r>
      <w:r w:rsidR="00231EC3">
        <w:rPr>
          <w:rFonts w:cstheme="minorHAnsi"/>
          <w:sz w:val="24"/>
          <w:szCs w:val="24"/>
        </w:rPr>
        <w:t xml:space="preserve"> </w:t>
      </w:r>
      <w:r w:rsidR="00231EC3" w:rsidRPr="00231EC3">
        <w:rPr>
          <w:rFonts w:ascii="Calibri" w:eastAsia="Times New Roman" w:hAnsi="Calibri" w:cs="Times New Roman"/>
          <w:sz w:val="24"/>
          <w:szCs w:val="24"/>
        </w:rPr>
        <w:t>Askim, Eidsberg, Marker, Skiptvet, Spydeberg og Trøgstad.</w:t>
      </w:r>
    </w:p>
    <w:p w:rsidR="005566B9" w:rsidRPr="0039626C" w:rsidRDefault="00231EC3" w:rsidP="00AC031D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69081C" w:rsidRPr="0039626C" w:rsidRDefault="00E243F8" w:rsidP="00AC031D">
      <w:pPr>
        <w:pStyle w:val="Overskrift3"/>
        <w:numPr>
          <w:ilvl w:val="1"/>
          <w:numId w:val="14"/>
        </w:numPr>
        <w:spacing w:before="120" w:after="120"/>
        <w:rPr>
          <w:sz w:val="24"/>
          <w:szCs w:val="24"/>
        </w:rPr>
      </w:pPr>
      <w:bookmarkStart w:id="6" w:name="_Toc353454207"/>
      <w:bookmarkStart w:id="7" w:name="_Toc391365197"/>
      <w:r w:rsidRPr="0039626C">
        <w:rPr>
          <w:sz w:val="24"/>
          <w:szCs w:val="24"/>
        </w:rPr>
        <w:t>Selskapets hovedkontor</w:t>
      </w:r>
      <w:bookmarkEnd w:id="6"/>
      <w:bookmarkEnd w:id="7"/>
    </w:p>
    <w:p w:rsidR="00231EC3" w:rsidRPr="00231EC3" w:rsidRDefault="00231EC3" w:rsidP="00231EC3">
      <w:pPr>
        <w:spacing w:before="120" w:after="120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231EC3">
        <w:rPr>
          <w:rFonts w:eastAsia="Times New Roman" w:cstheme="minorHAnsi"/>
          <w:color w:val="000000"/>
          <w:sz w:val="24"/>
          <w:szCs w:val="24"/>
          <w:lang w:eastAsia="nb-NO"/>
        </w:rPr>
        <w:t>Selskapets hovedkontor er i Eidsberg kommune.</w:t>
      </w:r>
    </w:p>
    <w:p w:rsidR="00231EC3" w:rsidRDefault="00231EC3" w:rsidP="00231EC3">
      <w:pPr>
        <w:spacing w:before="120" w:after="120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:rsidR="00ED0A70" w:rsidRPr="0039626C" w:rsidRDefault="00007AC3" w:rsidP="00AC031D">
      <w:pPr>
        <w:pStyle w:val="Overskrift3"/>
        <w:spacing w:before="120" w:after="120"/>
        <w:rPr>
          <w:sz w:val="24"/>
          <w:szCs w:val="24"/>
        </w:rPr>
      </w:pPr>
      <w:bookmarkStart w:id="8" w:name="_Toc353454208"/>
      <w:bookmarkStart w:id="9" w:name="_Toc391365198"/>
      <w:r w:rsidRPr="0039626C">
        <w:rPr>
          <w:sz w:val="24"/>
          <w:szCs w:val="24"/>
        </w:rPr>
        <w:t>1.4</w:t>
      </w:r>
      <w:r w:rsidR="009745B6" w:rsidRPr="0039626C">
        <w:rPr>
          <w:sz w:val="24"/>
          <w:szCs w:val="24"/>
        </w:rPr>
        <w:t>.</w:t>
      </w:r>
      <w:r w:rsidRPr="0039626C">
        <w:rPr>
          <w:sz w:val="24"/>
          <w:szCs w:val="24"/>
        </w:rPr>
        <w:tab/>
        <w:t>Selskapets formål</w:t>
      </w:r>
      <w:bookmarkEnd w:id="8"/>
      <w:bookmarkEnd w:id="9"/>
    </w:p>
    <w:p w:rsidR="00387078" w:rsidRPr="0076680C" w:rsidRDefault="00387078" w:rsidP="00387078">
      <w:pPr>
        <w:rPr>
          <w:rFonts w:ascii="Calibri" w:eastAsia="Times New Roman" w:hAnsi="Calibri" w:cs="Times New Roman"/>
          <w:color w:val="FF0000"/>
          <w:sz w:val="24"/>
          <w:szCs w:val="24"/>
        </w:rPr>
      </w:pPr>
      <w:r w:rsidRPr="00387078">
        <w:rPr>
          <w:rFonts w:ascii="Calibri" w:eastAsia="Times New Roman" w:hAnsi="Calibri" w:cs="Times New Roman"/>
          <w:sz w:val="24"/>
          <w:szCs w:val="24"/>
        </w:rPr>
        <w:t xml:space="preserve">Selskapets formål er å tilby </w:t>
      </w:r>
      <w:proofErr w:type="gramStart"/>
      <w:r>
        <w:rPr>
          <w:rFonts w:ascii="Calibri" w:eastAsia="Times New Roman" w:hAnsi="Calibri" w:cs="Times New Roman"/>
          <w:sz w:val="24"/>
          <w:szCs w:val="24"/>
        </w:rPr>
        <w:t>og</w:t>
      </w:r>
      <w:proofErr w:type="gramEnd"/>
      <w:r>
        <w:rPr>
          <w:rFonts w:ascii="Calibri" w:eastAsia="Times New Roman" w:hAnsi="Calibri" w:cs="Times New Roman"/>
          <w:sz w:val="24"/>
          <w:szCs w:val="24"/>
        </w:rPr>
        <w:t xml:space="preserve"> drifte avlastning, </w:t>
      </w:r>
      <w:r w:rsidRPr="00387078">
        <w:rPr>
          <w:rFonts w:ascii="Calibri" w:eastAsia="Times New Roman" w:hAnsi="Calibri" w:cs="Times New Roman"/>
          <w:sz w:val="24"/>
          <w:szCs w:val="24"/>
        </w:rPr>
        <w:t xml:space="preserve">aktivitetstilbud, observasjon, veiledning og kursvirksomhet </w:t>
      </w:r>
      <w:r w:rsidR="00F66920">
        <w:rPr>
          <w:rFonts w:ascii="Calibri" w:eastAsia="Times New Roman" w:hAnsi="Calibri" w:cs="Times New Roman"/>
          <w:sz w:val="24"/>
          <w:szCs w:val="24"/>
        </w:rPr>
        <w:t>på vegne av eierkommunene</w:t>
      </w:r>
      <w:r w:rsidR="00F66920" w:rsidRPr="009F5FAD">
        <w:rPr>
          <w:rFonts w:ascii="Calibri" w:eastAsia="Times New Roman" w:hAnsi="Calibri" w:cs="Times New Roman"/>
          <w:sz w:val="24"/>
          <w:szCs w:val="24"/>
        </w:rPr>
        <w:t>, for mennesker med nedsatt funksjonsevne.</w:t>
      </w:r>
    </w:p>
    <w:p w:rsidR="00387078" w:rsidRPr="00387078" w:rsidRDefault="00387078" w:rsidP="00387078">
      <w:pPr>
        <w:rPr>
          <w:rFonts w:ascii="Calibri" w:eastAsia="Times New Roman" w:hAnsi="Calibri" w:cs="Times New Roman"/>
          <w:sz w:val="24"/>
          <w:szCs w:val="24"/>
        </w:rPr>
      </w:pPr>
      <w:r w:rsidRPr="00387078">
        <w:rPr>
          <w:rFonts w:ascii="Calibri" w:eastAsia="Times New Roman" w:hAnsi="Calibri" w:cs="Calibri"/>
          <w:sz w:val="24"/>
          <w:szCs w:val="24"/>
          <w:lang w:eastAsia="nb-NO"/>
        </w:rPr>
        <w:t xml:space="preserve">Selskapet skal i hovedsak tilby tjenester til sine eiere. </w:t>
      </w:r>
      <w:r w:rsidRPr="00387078">
        <w:rPr>
          <w:rFonts w:ascii="Calibri" w:eastAsia="Times New Roman" w:hAnsi="Calibri" w:cs="Times New Roman"/>
          <w:sz w:val="24"/>
          <w:szCs w:val="24"/>
        </w:rPr>
        <w:t>Ved overkapasitet, kan selskapet tilby plasser til andre kommuner/fylkeskommuner.</w:t>
      </w:r>
    </w:p>
    <w:p w:rsidR="00387078" w:rsidRPr="00387078" w:rsidRDefault="00387078" w:rsidP="00387078">
      <w:pPr>
        <w:spacing w:before="315" w:after="158" w:line="390" w:lineRule="atLeast"/>
        <w:outlineLvl w:val="1"/>
        <w:rPr>
          <w:rFonts w:ascii="Calibri" w:eastAsia="Times New Roman" w:hAnsi="Calibri" w:cs="Times New Roman"/>
          <w:sz w:val="24"/>
          <w:szCs w:val="24"/>
        </w:rPr>
      </w:pPr>
      <w:r w:rsidRPr="00387078">
        <w:rPr>
          <w:rFonts w:ascii="Calibri" w:eastAsia="Times New Roman" w:hAnsi="Calibri" w:cs="Times New Roman"/>
          <w:sz w:val="24"/>
          <w:szCs w:val="24"/>
        </w:rPr>
        <w:t xml:space="preserve">Virksomheten følger </w:t>
      </w:r>
      <w:r w:rsidRPr="00387078">
        <w:rPr>
          <w:rFonts w:ascii="Calibri" w:eastAsia="Times New Roman" w:hAnsi="Calibri" w:cs="Helvetica"/>
          <w:kern w:val="36"/>
          <w:sz w:val="24"/>
          <w:szCs w:val="24"/>
          <w:lang w:eastAsia="nb-NO"/>
        </w:rPr>
        <w:t>Lov om kommunale helse- og omsorgstjenester m.m. (helse- og omsorgstjenesteloven)</w:t>
      </w:r>
      <w:r>
        <w:rPr>
          <w:rFonts w:ascii="Calibri" w:eastAsia="Times New Roman" w:hAnsi="Calibri" w:cs="Helvetica"/>
          <w:kern w:val="36"/>
          <w:sz w:val="24"/>
          <w:szCs w:val="24"/>
          <w:lang w:eastAsia="nb-NO"/>
        </w:rPr>
        <w:t xml:space="preserve"> </w:t>
      </w:r>
      <w:r w:rsidRPr="00387078">
        <w:rPr>
          <w:rFonts w:ascii="Calibri" w:eastAsia="Times New Roman" w:hAnsi="Calibri" w:cs="Times New Roman"/>
          <w:sz w:val="24"/>
          <w:szCs w:val="24"/>
        </w:rPr>
        <w:t>og følger til enhver tid gjeldende forskrifter, avtaler og regelverk knyttet til denne</w:t>
      </w:r>
      <w:r w:rsidR="00BF129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87078">
        <w:rPr>
          <w:rFonts w:ascii="Calibri" w:eastAsia="Times New Roman" w:hAnsi="Calibri" w:cs="Times New Roman"/>
          <w:sz w:val="24"/>
          <w:szCs w:val="24"/>
        </w:rPr>
        <w:t xml:space="preserve">og øvrige lovverk som kommunene er omfattet av. </w:t>
      </w:r>
    </w:p>
    <w:p w:rsidR="007C52D8" w:rsidRPr="0039626C" w:rsidRDefault="007C52D8" w:rsidP="00AC031D">
      <w:pPr>
        <w:spacing w:before="120" w:after="120"/>
        <w:rPr>
          <w:rFonts w:cstheme="minorHAnsi"/>
          <w:sz w:val="24"/>
          <w:szCs w:val="24"/>
        </w:rPr>
      </w:pPr>
    </w:p>
    <w:p w:rsidR="005566B9" w:rsidRDefault="005566B9" w:rsidP="00AC031D">
      <w:pPr>
        <w:spacing w:before="120" w:after="120"/>
        <w:rPr>
          <w:rFonts w:cstheme="minorHAnsi"/>
          <w:sz w:val="24"/>
          <w:szCs w:val="24"/>
        </w:rPr>
      </w:pPr>
    </w:p>
    <w:p w:rsidR="00387078" w:rsidRDefault="00387078" w:rsidP="00AC031D">
      <w:pPr>
        <w:spacing w:before="120" w:after="120"/>
        <w:rPr>
          <w:rFonts w:cstheme="minorHAnsi"/>
          <w:sz w:val="24"/>
          <w:szCs w:val="24"/>
        </w:rPr>
      </w:pPr>
    </w:p>
    <w:p w:rsidR="00387078" w:rsidRDefault="00387078" w:rsidP="00AC031D">
      <w:pPr>
        <w:spacing w:before="120" w:after="120"/>
        <w:rPr>
          <w:rFonts w:cstheme="minorHAnsi"/>
          <w:sz w:val="24"/>
          <w:szCs w:val="24"/>
        </w:rPr>
      </w:pPr>
    </w:p>
    <w:p w:rsidR="00387078" w:rsidRDefault="00387078" w:rsidP="00AC031D">
      <w:pPr>
        <w:spacing w:before="120" w:after="120"/>
        <w:rPr>
          <w:rFonts w:cstheme="minorHAnsi"/>
          <w:sz w:val="24"/>
          <w:szCs w:val="24"/>
        </w:rPr>
      </w:pPr>
    </w:p>
    <w:p w:rsidR="00F66920" w:rsidRDefault="00F66920" w:rsidP="00AC031D">
      <w:pPr>
        <w:spacing w:before="120" w:after="120"/>
        <w:rPr>
          <w:rFonts w:cstheme="minorHAnsi"/>
          <w:sz w:val="24"/>
          <w:szCs w:val="24"/>
        </w:rPr>
      </w:pPr>
    </w:p>
    <w:p w:rsidR="00F66920" w:rsidRDefault="00F66920" w:rsidP="00AC031D">
      <w:pPr>
        <w:spacing w:before="120" w:after="120"/>
        <w:rPr>
          <w:rFonts w:cstheme="minorHAnsi"/>
          <w:sz w:val="24"/>
          <w:szCs w:val="24"/>
        </w:rPr>
      </w:pPr>
    </w:p>
    <w:p w:rsidR="00F66920" w:rsidRDefault="00F66920" w:rsidP="00AC031D">
      <w:pPr>
        <w:spacing w:before="120" w:after="120"/>
        <w:rPr>
          <w:rFonts w:cstheme="minorHAnsi"/>
          <w:sz w:val="24"/>
          <w:szCs w:val="24"/>
        </w:rPr>
      </w:pPr>
    </w:p>
    <w:p w:rsidR="00F66920" w:rsidRDefault="00F66920" w:rsidP="00AC031D">
      <w:pPr>
        <w:spacing w:before="120" w:after="120"/>
        <w:rPr>
          <w:rFonts w:cstheme="minorHAnsi"/>
          <w:sz w:val="24"/>
          <w:szCs w:val="24"/>
        </w:rPr>
      </w:pPr>
    </w:p>
    <w:p w:rsidR="00BF1294" w:rsidRPr="0039626C" w:rsidRDefault="00BF1294" w:rsidP="00AC031D">
      <w:pPr>
        <w:spacing w:before="120" w:after="120"/>
        <w:rPr>
          <w:rFonts w:cstheme="minorHAnsi"/>
          <w:sz w:val="24"/>
          <w:szCs w:val="24"/>
        </w:rPr>
      </w:pPr>
    </w:p>
    <w:p w:rsidR="007C52D8" w:rsidRPr="00FB3062" w:rsidRDefault="003E6E72" w:rsidP="00AC031D">
      <w:pPr>
        <w:pStyle w:val="Overskrift2"/>
        <w:spacing w:before="120" w:after="120"/>
        <w:rPr>
          <w:sz w:val="24"/>
          <w:szCs w:val="24"/>
        </w:rPr>
      </w:pPr>
      <w:bookmarkStart w:id="10" w:name="_Toc353454209"/>
      <w:bookmarkStart w:id="11" w:name="_Toc391365199"/>
      <w:r w:rsidRPr="0039626C">
        <w:rPr>
          <w:sz w:val="24"/>
          <w:szCs w:val="24"/>
        </w:rPr>
        <w:lastRenderedPageBreak/>
        <w:t>Kapittel II. Ansvar og finansiering</w:t>
      </w:r>
      <w:bookmarkEnd w:id="10"/>
      <w:bookmarkEnd w:id="11"/>
    </w:p>
    <w:p w:rsidR="00C3348F" w:rsidRPr="0039626C" w:rsidRDefault="00C3348F" w:rsidP="00AC031D">
      <w:pPr>
        <w:pStyle w:val="Overskrift3"/>
        <w:numPr>
          <w:ilvl w:val="1"/>
          <w:numId w:val="22"/>
        </w:numPr>
        <w:spacing w:before="120" w:after="120"/>
        <w:rPr>
          <w:sz w:val="24"/>
          <w:szCs w:val="24"/>
        </w:rPr>
      </w:pPr>
      <w:bookmarkStart w:id="12" w:name="_Toc353454210"/>
      <w:bookmarkStart w:id="13" w:name="_Toc391365200"/>
      <w:r w:rsidRPr="0039626C">
        <w:rPr>
          <w:sz w:val="24"/>
          <w:szCs w:val="24"/>
        </w:rPr>
        <w:t>Eierandel og deltakeransvar</w:t>
      </w:r>
      <w:bookmarkEnd w:id="12"/>
      <w:bookmarkEnd w:id="13"/>
    </w:p>
    <w:p w:rsidR="00387078" w:rsidRPr="00387078" w:rsidRDefault="002220C9" w:rsidP="0038707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39626C">
        <w:rPr>
          <w:rFonts w:eastAsia="Times New Roman" w:cstheme="minorHAnsi"/>
          <w:sz w:val="24"/>
          <w:szCs w:val="24"/>
          <w:lang w:eastAsia="nb-NO"/>
        </w:rPr>
        <w:t>Deltakernes ansvar for selskapets forpliktelser tilsvarer eierandelen</w:t>
      </w:r>
      <w:r w:rsidR="00B2728E" w:rsidRPr="0039626C">
        <w:rPr>
          <w:rFonts w:eastAsia="Times New Roman" w:cstheme="minorHAnsi"/>
          <w:sz w:val="24"/>
          <w:szCs w:val="24"/>
          <w:lang w:eastAsia="nb-NO"/>
        </w:rPr>
        <w:t xml:space="preserve">. Deltakerkommunenes eierandel er basert på offisielle innbyggertall fra SSB, med justering </w:t>
      </w:r>
      <w:r w:rsidR="004213DC">
        <w:rPr>
          <w:rFonts w:eastAsia="Times New Roman" w:cstheme="minorHAnsi"/>
          <w:sz w:val="24"/>
          <w:szCs w:val="24"/>
          <w:lang w:eastAsia="nb-NO"/>
        </w:rPr>
        <w:t xml:space="preserve">pr. 1.1. </w:t>
      </w:r>
      <w:r w:rsidR="00B2728E" w:rsidRPr="0039626C">
        <w:rPr>
          <w:rFonts w:eastAsia="Times New Roman" w:cstheme="minorHAnsi"/>
          <w:sz w:val="24"/>
          <w:szCs w:val="24"/>
          <w:lang w:eastAsia="nb-NO"/>
        </w:rPr>
        <w:t>hvert fjerde år, i år med kommunestyrev</w:t>
      </w:r>
      <w:r w:rsidR="006F386D">
        <w:rPr>
          <w:rFonts w:eastAsia="Times New Roman" w:cstheme="minorHAnsi"/>
          <w:sz w:val="24"/>
          <w:szCs w:val="24"/>
          <w:lang w:eastAsia="nb-NO"/>
        </w:rPr>
        <w:t>alg:</w:t>
      </w:r>
      <w:bookmarkStart w:id="14" w:name="_Toc353454211"/>
      <w:bookmarkStart w:id="15" w:name="_Toc391365201"/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998"/>
        <w:gridCol w:w="2553"/>
        <w:gridCol w:w="2438"/>
      </w:tblGrid>
      <w:tr w:rsidR="00387078" w:rsidTr="00387078">
        <w:trPr>
          <w:trHeight w:val="74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7078" w:rsidRDefault="0038707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Kommune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7078" w:rsidRDefault="00387078" w:rsidP="00F669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Innbyggertall pr. 1.</w:t>
            </w:r>
            <w:r w:rsidR="00BF1294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.201</w:t>
            </w:r>
            <w:r w:rsidR="00F6692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7078" w:rsidRDefault="0038707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Eierandel </w:t>
            </w:r>
          </w:p>
        </w:tc>
      </w:tr>
      <w:tr w:rsidR="00387078" w:rsidTr="00387078">
        <w:trPr>
          <w:trHeight w:val="4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8" w:rsidRDefault="00387078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Askim kommune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8" w:rsidRDefault="00F669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14 909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8" w:rsidRDefault="00F669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34,42</w:t>
            </w:r>
            <w:r w:rsidR="00387078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387078" w:rsidTr="00387078">
        <w:trPr>
          <w:trHeight w:val="4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8" w:rsidRDefault="00387078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Eidsberg kommune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8" w:rsidRDefault="00F669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10 940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8" w:rsidRDefault="00F669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25,26</w:t>
            </w:r>
            <w:r w:rsidR="00387078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387078" w:rsidTr="00387078">
        <w:trPr>
          <w:trHeight w:val="4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8" w:rsidRDefault="00387078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Marker kommune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8" w:rsidRDefault="00F669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3 476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8" w:rsidRDefault="00F669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8,03</w:t>
            </w:r>
            <w:r w:rsidR="00387078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387078" w:rsidTr="00387078">
        <w:trPr>
          <w:trHeight w:val="4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8" w:rsidRDefault="00387078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Skiptvet kommune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8" w:rsidRDefault="00F669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3 576</w:t>
            </w:r>
            <w:r w:rsidR="00387078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8" w:rsidRDefault="00F669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8,26</w:t>
            </w:r>
            <w:r w:rsidR="00387078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387078" w:rsidTr="00387078">
        <w:trPr>
          <w:trHeight w:val="4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8" w:rsidRDefault="00387078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Spydeberg kommune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8" w:rsidRDefault="00F669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5 265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8" w:rsidRDefault="00F669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12,16</w:t>
            </w:r>
            <w:r w:rsidR="00387078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387078" w:rsidTr="00387078">
        <w:trPr>
          <w:trHeight w:val="4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8" w:rsidRDefault="00387078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Trøgstad kommune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8" w:rsidRDefault="00F669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5 142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8" w:rsidRDefault="00F669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11,87</w:t>
            </w:r>
            <w:r w:rsidR="00387078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387078" w:rsidTr="00387078">
        <w:trPr>
          <w:trHeight w:val="4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8" w:rsidRDefault="00387078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8" w:rsidRDefault="00F66920" w:rsidP="00F669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43 308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78" w:rsidRDefault="00F669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387078">
              <w:rPr>
                <w:sz w:val="24"/>
                <w:szCs w:val="24"/>
              </w:rPr>
              <w:t xml:space="preserve"> %</w:t>
            </w:r>
          </w:p>
        </w:tc>
      </w:tr>
      <w:bookmarkEnd w:id="14"/>
      <w:bookmarkEnd w:id="15"/>
    </w:tbl>
    <w:p w:rsidR="007B7ACD" w:rsidRDefault="007B7ACD" w:rsidP="007B7ACD"/>
    <w:p w:rsidR="007B7ACD" w:rsidRPr="007B7ACD" w:rsidRDefault="007B7ACD" w:rsidP="007B7ACD">
      <w:pPr>
        <w:pStyle w:val="Overskrift3"/>
        <w:numPr>
          <w:ilvl w:val="1"/>
          <w:numId w:val="22"/>
        </w:numPr>
        <w:spacing w:before="120" w:after="120"/>
        <w:rPr>
          <w:sz w:val="24"/>
          <w:szCs w:val="24"/>
        </w:rPr>
      </w:pPr>
      <w:r w:rsidRPr="0039626C">
        <w:rPr>
          <w:sz w:val="24"/>
          <w:szCs w:val="24"/>
        </w:rPr>
        <w:t>Finansieringsmodell</w:t>
      </w:r>
    </w:p>
    <w:p w:rsidR="005179E1" w:rsidRPr="0039626C" w:rsidRDefault="00695837" w:rsidP="00AC031D">
      <w:pPr>
        <w:spacing w:before="120" w:after="120"/>
        <w:rPr>
          <w:rFonts w:cstheme="minorHAnsi"/>
          <w:sz w:val="24"/>
          <w:szCs w:val="24"/>
        </w:rPr>
      </w:pPr>
      <w:r w:rsidRPr="0039626C">
        <w:rPr>
          <w:rFonts w:cstheme="minorHAnsi"/>
          <w:sz w:val="24"/>
          <w:szCs w:val="24"/>
        </w:rPr>
        <w:t>Følgende finanser</w:t>
      </w:r>
      <w:r w:rsidR="005179E1" w:rsidRPr="0039626C">
        <w:rPr>
          <w:rFonts w:cstheme="minorHAnsi"/>
          <w:sz w:val="24"/>
          <w:szCs w:val="24"/>
        </w:rPr>
        <w:t>ing legges til grunn ved uttak av tjenester fra selskapet:</w:t>
      </w:r>
    </w:p>
    <w:p w:rsidR="00C17016" w:rsidRDefault="00387078" w:rsidP="007B5D7E">
      <w:pPr>
        <w:rPr>
          <w:rFonts w:ascii="Calibri" w:eastAsia="Times New Roman" w:hAnsi="Calibri" w:cs="Times New Roman"/>
          <w:sz w:val="24"/>
          <w:szCs w:val="24"/>
        </w:rPr>
      </w:pPr>
      <w:r w:rsidRPr="00387078">
        <w:rPr>
          <w:rFonts w:ascii="Calibri" w:eastAsia="Times New Roman" w:hAnsi="Calibri" w:cs="Times New Roman"/>
          <w:sz w:val="24"/>
          <w:szCs w:val="24"/>
        </w:rPr>
        <w:t xml:space="preserve">Samarbeidskommunene dekker et grunnbeløp som utgjør 10 % av totale nettoutgifter for hele </w:t>
      </w:r>
      <w:r>
        <w:rPr>
          <w:rFonts w:ascii="Calibri" w:eastAsia="Times New Roman" w:hAnsi="Calibri" w:cs="Times New Roman"/>
          <w:sz w:val="24"/>
          <w:szCs w:val="24"/>
        </w:rPr>
        <w:t>Avlastningshjemmet</w:t>
      </w:r>
      <w:r w:rsidR="007B5D7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87078">
        <w:rPr>
          <w:rFonts w:ascii="Calibri" w:eastAsia="Times New Roman" w:hAnsi="Calibri" w:cs="Times New Roman"/>
          <w:sz w:val="24"/>
          <w:szCs w:val="24"/>
        </w:rPr>
        <w:t>i henhold til deltakerkommunens eierandel, jf</w:t>
      </w:r>
      <w:r w:rsidR="0076680C">
        <w:rPr>
          <w:rFonts w:ascii="Calibri" w:eastAsia="Times New Roman" w:hAnsi="Calibri" w:cs="Times New Roman"/>
          <w:sz w:val="24"/>
          <w:szCs w:val="24"/>
        </w:rPr>
        <w:t>.</w:t>
      </w:r>
      <w:r w:rsidRPr="00387078">
        <w:rPr>
          <w:rFonts w:ascii="Calibri" w:eastAsia="Times New Roman" w:hAnsi="Calibri" w:cs="Times New Roman"/>
          <w:sz w:val="24"/>
          <w:szCs w:val="24"/>
        </w:rPr>
        <w:t xml:space="preserve"> pkt. 2.1.</w:t>
      </w:r>
      <w:r w:rsidR="00C17016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C17016" w:rsidRDefault="007B5D7E" w:rsidP="00C17016">
      <w:pPr>
        <w:rPr>
          <w:rFonts w:ascii="Calibri" w:eastAsia="Times New Roman" w:hAnsi="Calibri" w:cs="Times New Roman"/>
          <w:sz w:val="24"/>
          <w:szCs w:val="24"/>
        </w:rPr>
      </w:pPr>
      <w:r w:rsidRPr="00387078">
        <w:rPr>
          <w:rFonts w:ascii="Calibri" w:eastAsia="Times New Roman" w:hAnsi="Calibri" w:cs="Times New Roman"/>
          <w:sz w:val="24"/>
          <w:szCs w:val="24"/>
        </w:rPr>
        <w:t xml:space="preserve">I tillegg belastes eierkommunene en brukerbetaling pr. </w:t>
      </w:r>
      <w:r>
        <w:rPr>
          <w:rFonts w:ascii="Calibri" w:eastAsia="Times New Roman" w:hAnsi="Calibri" w:cs="Times New Roman"/>
          <w:sz w:val="24"/>
          <w:szCs w:val="24"/>
        </w:rPr>
        <w:t>bruker</w:t>
      </w:r>
      <w:r w:rsidRPr="00387078">
        <w:rPr>
          <w:rFonts w:ascii="Calibri" w:eastAsia="Times New Roman" w:hAnsi="Calibri" w:cs="Times New Roman"/>
          <w:sz w:val="24"/>
          <w:szCs w:val="24"/>
        </w:rPr>
        <w:t xml:space="preserve">. </w:t>
      </w:r>
    </w:p>
    <w:p w:rsidR="00C17016" w:rsidRPr="00387078" w:rsidRDefault="00C17016" w:rsidP="00C17016">
      <w:pPr>
        <w:rPr>
          <w:rFonts w:ascii="Calibri" w:eastAsia="Times New Roman" w:hAnsi="Calibri" w:cs="Times New Roman"/>
          <w:sz w:val="24"/>
          <w:szCs w:val="24"/>
        </w:rPr>
      </w:pPr>
      <w:r w:rsidRPr="00387078">
        <w:rPr>
          <w:rFonts w:ascii="Calibri" w:eastAsia="Times New Roman" w:hAnsi="Calibri" w:cs="Times New Roman"/>
          <w:sz w:val="24"/>
          <w:szCs w:val="24"/>
        </w:rPr>
        <w:t xml:space="preserve">Øvrige tjenester tilbys eierkommunene </w:t>
      </w:r>
      <w:r w:rsidR="00423C9C" w:rsidRPr="00423C9C">
        <w:rPr>
          <w:rFonts w:ascii="Calibri" w:hAnsi="Calibri" w:cs="Times New Roman"/>
          <w:sz w:val="24"/>
          <w:szCs w:val="24"/>
        </w:rPr>
        <w:t xml:space="preserve">til </w:t>
      </w:r>
      <w:r w:rsidR="00423C9C" w:rsidRPr="00423C9C">
        <w:rPr>
          <w:rFonts w:ascii="Calibri" w:hAnsi="Calibri" w:cs="Times New Roman"/>
          <w:iCs/>
          <w:sz w:val="24"/>
          <w:szCs w:val="24"/>
        </w:rPr>
        <w:t>selvkost.</w:t>
      </w:r>
    </w:p>
    <w:p w:rsidR="00387078" w:rsidRPr="00387078" w:rsidRDefault="00387078" w:rsidP="00387078">
      <w:pPr>
        <w:rPr>
          <w:rFonts w:ascii="Calibri" w:eastAsia="Times New Roman" w:hAnsi="Calibri" w:cs="Times New Roman"/>
          <w:sz w:val="24"/>
          <w:szCs w:val="24"/>
        </w:rPr>
      </w:pPr>
      <w:r w:rsidRPr="00387078">
        <w:rPr>
          <w:rFonts w:ascii="Calibri" w:eastAsia="Times New Roman" w:hAnsi="Calibri" w:cs="Times New Roman"/>
          <w:sz w:val="24"/>
          <w:szCs w:val="24"/>
        </w:rPr>
        <w:t xml:space="preserve">Opptak av </w:t>
      </w:r>
      <w:r>
        <w:rPr>
          <w:rFonts w:ascii="Calibri" w:eastAsia="Times New Roman" w:hAnsi="Calibri" w:cs="Times New Roman"/>
          <w:sz w:val="24"/>
          <w:szCs w:val="24"/>
        </w:rPr>
        <w:t xml:space="preserve">brukere </w:t>
      </w:r>
      <w:r w:rsidRPr="00387078">
        <w:rPr>
          <w:rFonts w:ascii="Calibri" w:eastAsia="Times New Roman" w:hAnsi="Calibri" w:cs="Times New Roman"/>
          <w:sz w:val="24"/>
          <w:szCs w:val="24"/>
        </w:rPr>
        <w:t>gjøres etter følgende prioritering:</w:t>
      </w:r>
    </w:p>
    <w:p w:rsidR="00387078" w:rsidRPr="00387078" w:rsidRDefault="00387078" w:rsidP="00387078">
      <w:pPr>
        <w:numPr>
          <w:ilvl w:val="0"/>
          <w:numId w:val="23"/>
        </w:numPr>
        <w:autoSpaceDE w:val="0"/>
        <w:autoSpaceDN w:val="0"/>
        <w:spacing w:before="0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Brukere fra </w:t>
      </w:r>
      <w:r w:rsidRPr="00387078">
        <w:rPr>
          <w:rFonts w:ascii="Calibri" w:eastAsia="Times New Roman" w:hAnsi="Calibri" w:cs="Times New Roman"/>
          <w:sz w:val="24"/>
          <w:szCs w:val="24"/>
        </w:rPr>
        <w:t>eierkommunene</w:t>
      </w:r>
    </w:p>
    <w:p w:rsidR="00387078" w:rsidRDefault="00387078" w:rsidP="00387078">
      <w:pPr>
        <w:numPr>
          <w:ilvl w:val="0"/>
          <w:numId w:val="23"/>
        </w:numPr>
        <w:autoSpaceDE w:val="0"/>
        <w:autoSpaceDN w:val="0"/>
        <w:spacing w:before="0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Brukere fra </w:t>
      </w:r>
      <w:r w:rsidRPr="00387078">
        <w:rPr>
          <w:rFonts w:ascii="Calibri" w:eastAsia="Times New Roman" w:hAnsi="Calibri" w:cs="Times New Roman"/>
          <w:sz w:val="24"/>
          <w:szCs w:val="24"/>
        </w:rPr>
        <w:t>ikke eierkommuner</w:t>
      </w:r>
    </w:p>
    <w:p w:rsidR="00C17016" w:rsidRPr="00387078" w:rsidRDefault="00C17016" w:rsidP="00C17016">
      <w:pPr>
        <w:autoSpaceDE w:val="0"/>
        <w:autoSpaceDN w:val="0"/>
        <w:spacing w:before="0"/>
        <w:ind w:left="420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387078" w:rsidRPr="00387078" w:rsidRDefault="00387078" w:rsidP="00387078">
      <w:pPr>
        <w:rPr>
          <w:rFonts w:ascii="Calibri" w:eastAsia="Times New Roman" w:hAnsi="Calibri" w:cs="Times New Roman"/>
          <w:sz w:val="24"/>
          <w:szCs w:val="24"/>
        </w:rPr>
      </w:pPr>
      <w:r w:rsidRPr="00387078">
        <w:rPr>
          <w:rFonts w:ascii="Calibri" w:eastAsia="Times New Roman" w:hAnsi="Calibri" w:cs="Times New Roman"/>
          <w:sz w:val="24"/>
          <w:szCs w:val="24"/>
        </w:rPr>
        <w:t xml:space="preserve">Fylkeskommunen / Kommuner som ikke er med i samarbeidet som får </w:t>
      </w:r>
      <w:r>
        <w:rPr>
          <w:rFonts w:ascii="Calibri" w:eastAsia="Times New Roman" w:hAnsi="Calibri" w:cs="Times New Roman"/>
          <w:sz w:val="24"/>
          <w:szCs w:val="24"/>
        </w:rPr>
        <w:t>bruker</w:t>
      </w:r>
      <w:r w:rsidRPr="00387078">
        <w:rPr>
          <w:rFonts w:ascii="Calibri" w:eastAsia="Times New Roman" w:hAnsi="Calibri" w:cs="Times New Roman"/>
          <w:sz w:val="24"/>
          <w:szCs w:val="24"/>
        </w:rPr>
        <w:t xml:space="preserve">plass betaler et </w:t>
      </w:r>
      <w:bookmarkStart w:id="16" w:name="_GoBack"/>
      <w:r w:rsidRPr="00387078">
        <w:rPr>
          <w:rFonts w:ascii="Calibri" w:eastAsia="Times New Roman" w:hAnsi="Calibri" w:cs="Times New Roman"/>
          <w:sz w:val="24"/>
          <w:szCs w:val="24"/>
        </w:rPr>
        <w:t xml:space="preserve">tillegg til prisen tilsvarende 20 % av </w:t>
      </w:r>
      <w:r w:rsidR="00F66920">
        <w:rPr>
          <w:rFonts w:ascii="Calibri" w:eastAsia="Times New Roman" w:hAnsi="Calibri" w:cs="Times New Roman"/>
          <w:sz w:val="24"/>
          <w:szCs w:val="24"/>
        </w:rPr>
        <w:t>døgnpris.</w:t>
      </w:r>
    </w:p>
    <w:bookmarkEnd w:id="16"/>
    <w:p w:rsidR="00905C32" w:rsidRDefault="00C17016" w:rsidP="00905C32">
      <w:pPr>
        <w:pStyle w:val="xmsonormal"/>
      </w:pPr>
      <w:r w:rsidRPr="007B5D7E">
        <w:rPr>
          <w:rFonts w:ascii="Calibri" w:hAnsi="Calibri"/>
        </w:rPr>
        <w:t xml:space="preserve">Faktura og oversikt over forbruk sendes kommunene to måneder av gangen, med forfall </w:t>
      </w:r>
      <w:r w:rsidRPr="00905C32">
        <w:rPr>
          <w:rFonts w:asciiTheme="minorHAnsi" w:hAnsiTheme="minorHAnsi"/>
        </w:rPr>
        <w:t>midt i fakturaperioden.</w:t>
      </w:r>
      <w:r w:rsidR="00905C32" w:rsidRPr="00905C32">
        <w:rPr>
          <w:rFonts w:asciiTheme="minorHAnsi" w:hAnsiTheme="minorHAnsi"/>
        </w:rPr>
        <w:t xml:space="preserve"> Det skal foretas individuelle vedtak </w:t>
      </w:r>
      <w:r w:rsidR="00905C32">
        <w:rPr>
          <w:rFonts w:asciiTheme="minorHAnsi" w:hAnsiTheme="minorHAnsi"/>
        </w:rPr>
        <w:t>for hver bruker,</w:t>
      </w:r>
      <w:r w:rsidR="00905C32" w:rsidRPr="00905C32">
        <w:rPr>
          <w:rFonts w:asciiTheme="minorHAnsi" w:hAnsiTheme="minorHAnsi"/>
        </w:rPr>
        <w:t xml:space="preserve"> med seks måneders oppsigelsesfrist. Transport til og fra AIØ dekkes av brukerkommunene</w:t>
      </w:r>
      <w:r w:rsidR="00905C32">
        <w:t>.</w:t>
      </w:r>
    </w:p>
    <w:p w:rsidR="00C17016" w:rsidRDefault="00C17016" w:rsidP="00C17016">
      <w:pPr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:rsidR="0076680C" w:rsidRDefault="0076680C" w:rsidP="00C17016">
      <w:pPr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:rsidR="0076680C" w:rsidRPr="007B5D7E" w:rsidRDefault="0076680C" w:rsidP="00C17016">
      <w:pPr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:rsidR="007E3BE1" w:rsidRPr="00FB3062" w:rsidRDefault="007E3BE1" w:rsidP="00AC031D">
      <w:pPr>
        <w:pStyle w:val="Overskrift2"/>
        <w:spacing w:before="120" w:after="120"/>
        <w:rPr>
          <w:sz w:val="24"/>
          <w:szCs w:val="24"/>
        </w:rPr>
      </w:pPr>
      <w:bookmarkStart w:id="17" w:name="_Toc353454212"/>
      <w:bookmarkStart w:id="18" w:name="_Toc391365202"/>
      <w:r w:rsidRPr="0039626C">
        <w:rPr>
          <w:sz w:val="24"/>
          <w:szCs w:val="24"/>
        </w:rPr>
        <w:t>Kapittel III. Styringsstruktur</w:t>
      </w:r>
      <w:bookmarkEnd w:id="17"/>
      <w:bookmarkEnd w:id="18"/>
    </w:p>
    <w:p w:rsidR="00EF024A" w:rsidRPr="0039626C" w:rsidRDefault="009144BC" w:rsidP="00AC031D">
      <w:pPr>
        <w:pStyle w:val="Overskrift3"/>
        <w:spacing w:before="120" w:after="120"/>
        <w:rPr>
          <w:sz w:val="24"/>
          <w:szCs w:val="24"/>
        </w:rPr>
      </w:pPr>
      <w:bookmarkStart w:id="19" w:name="_Toc353454213"/>
      <w:bookmarkStart w:id="20" w:name="_Toc391365203"/>
      <w:r w:rsidRPr="0039626C">
        <w:rPr>
          <w:sz w:val="24"/>
          <w:szCs w:val="24"/>
        </w:rPr>
        <w:t>3.1.</w:t>
      </w:r>
      <w:r w:rsidRPr="0039626C">
        <w:rPr>
          <w:sz w:val="24"/>
          <w:szCs w:val="24"/>
        </w:rPr>
        <w:tab/>
      </w:r>
      <w:r w:rsidR="00EF024A" w:rsidRPr="0039626C">
        <w:rPr>
          <w:sz w:val="24"/>
          <w:szCs w:val="24"/>
        </w:rPr>
        <w:t>Representantskapet</w:t>
      </w:r>
      <w:bookmarkEnd w:id="19"/>
      <w:bookmarkEnd w:id="20"/>
    </w:p>
    <w:p w:rsidR="0076680C" w:rsidRDefault="0076680C" w:rsidP="0076680C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Representantskapet er selskapets øverste myndighet.</w:t>
      </w:r>
    </w:p>
    <w:p w:rsidR="0076680C" w:rsidRPr="0039626C" w:rsidRDefault="0076680C" w:rsidP="0076680C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39626C">
        <w:rPr>
          <w:rFonts w:eastAsia="Times New Roman" w:cstheme="minorHAnsi"/>
          <w:sz w:val="24"/>
          <w:szCs w:val="24"/>
          <w:lang w:eastAsia="nb-NO"/>
        </w:rPr>
        <w:t xml:space="preserve">Representantskapet består av to representanter fra hver kommune som til sammen utgjør selskapets øverste eierorgan. Vedkommende kommunestyre velger selv sine representantskapsmedlemmer med personlige varamedlemmer. Funksjonstiden følger kommunestyreperioden. </w:t>
      </w:r>
    </w:p>
    <w:p w:rsidR="0076680C" w:rsidRPr="0039626C" w:rsidRDefault="0076680C" w:rsidP="0076680C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Representantskapet velger både leder og nestleder.</w:t>
      </w:r>
    </w:p>
    <w:p w:rsidR="0076680C" w:rsidRPr="003B3D9F" w:rsidRDefault="0076680C" w:rsidP="0076680C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3B3D9F">
        <w:rPr>
          <w:sz w:val="24"/>
          <w:szCs w:val="24"/>
        </w:rPr>
        <w:t>Representantskapet følger IKS-lovens §</w:t>
      </w:r>
      <w:r>
        <w:rPr>
          <w:sz w:val="24"/>
          <w:szCs w:val="24"/>
        </w:rPr>
        <w:t>§</w:t>
      </w:r>
      <w:r w:rsidRPr="003B3D9F">
        <w:rPr>
          <w:sz w:val="24"/>
          <w:szCs w:val="24"/>
        </w:rPr>
        <w:t xml:space="preserve"> 8 og 9 for innkalling og saksbehandling.</w:t>
      </w:r>
    </w:p>
    <w:p w:rsidR="0076680C" w:rsidRPr="001B1CB8" w:rsidRDefault="0076680C" w:rsidP="0076680C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631068">
        <w:rPr>
          <w:rFonts w:eastAsia="Times New Roman" w:cstheme="minorHAnsi"/>
          <w:sz w:val="24"/>
          <w:szCs w:val="24"/>
          <w:lang w:eastAsia="nb-NO"/>
        </w:rPr>
        <w:t>Representantskapet er vedtaksdyktig når deltakerne som er til stede utgjør minst 2/3 av stemmene.</w:t>
      </w:r>
      <w:r>
        <w:rPr>
          <w:rFonts w:eastAsia="Times New Roman" w:cstheme="minorHAnsi"/>
          <w:b/>
          <w:lang w:eastAsia="nb-NO"/>
        </w:rPr>
        <w:t xml:space="preserve"> </w:t>
      </w:r>
      <w:r w:rsidRPr="0039626C">
        <w:rPr>
          <w:rFonts w:cs="Times New Roman"/>
          <w:sz w:val="24"/>
          <w:szCs w:val="24"/>
        </w:rPr>
        <w:t xml:space="preserve">Som representantskapets beslutning gjelder flertallsavgjørelse. </w:t>
      </w:r>
      <w:r w:rsidRPr="0039626C">
        <w:rPr>
          <w:rFonts w:eastAsia="Times New Roman" w:cstheme="minorHAnsi"/>
          <w:sz w:val="24"/>
          <w:szCs w:val="24"/>
          <w:lang w:eastAsia="nb-NO"/>
        </w:rPr>
        <w:t>Ved stemmelikhet er møtelederens stemme avgjørende.</w:t>
      </w:r>
    </w:p>
    <w:p w:rsidR="0076680C" w:rsidRPr="00CD0FBC" w:rsidRDefault="0076680C" w:rsidP="0076680C">
      <w:pPr>
        <w:overflowPunct w:val="0"/>
        <w:autoSpaceDE w:val="0"/>
        <w:autoSpaceDN w:val="0"/>
        <w:adjustRightInd w:val="0"/>
        <w:spacing w:before="120" w:after="40"/>
        <w:contextualSpacing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 w:rsidRPr="00CD0FBC">
        <w:rPr>
          <w:rFonts w:ascii="Calibri" w:eastAsia="Times New Roman" w:hAnsi="Calibri" w:cs="Calibri"/>
          <w:sz w:val="24"/>
          <w:szCs w:val="24"/>
          <w:lang w:eastAsia="nb-NO"/>
        </w:rPr>
        <w:t>Representantskapet h</w:t>
      </w:r>
      <w:r>
        <w:rPr>
          <w:rFonts w:ascii="Calibri" w:eastAsia="Times New Roman" w:hAnsi="Calibri" w:cs="Calibri"/>
          <w:sz w:val="24"/>
          <w:szCs w:val="24"/>
          <w:lang w:eastAsia="nb-NO"/>
        </w:rPr>
        <w:t>ar til sammen 8</w:t>
      </w:r>
      <w:r w:rsidRPr="00CD0FBC">
        <w:rPr>
          <w:rFonts w:ascii="Calibri" w:eastAsia="Times New Roman" w:hAnsi="Calibri" w:cs="Calibri"/>
          <w:sz w:val="24"/>
          <w:szCs w:val="24"/>
          <w:lang w:eastAsia="nb-NO"/>
        </w:rPr>
        <w:t xml:space="preserve"> stemmer etter følgende fordeling: </w:t>
      </w:r>
    </w:p>
    <w:p w:rsidR="00CD0FBC" w:rsidRPr="00CD0FBC" w:rsidRDefault="00CD0FBC" w:rsidP="00CD0FBC">
      <w:pPr>
        <w:overflowPunct w:val="0"/>
        <w:autoSpaceDE w:val="0"/>
        <w:autoSpaceDN w:val="0"/>
        <w:adjustRightInd w:val="0"/>
        <w:spacing w:before="120" w:after="40"/>
        <w:contextualSpacing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</w:p>
    <w:tbl>
      <w:tblPr>
        <w:tblStyle w:val="Tabellrutenett1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CD0FBC" w:rsidRPr="00CD0FBC" w:rsidTr="004B589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FBC" w:rsidRPr="00CD0FBC" w:rsidRDefault="00CD0FBC" w:rsidP="004B589D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textAlignment w:val="baseline"/>
              <w:rPr>
                <w:rFonts w:cs="Calibri"/>
                <w:sz w:val="24"/>
                <w:szCs w:val="24"/>
                <w:lang w:eastAsia="nb-NO"/>
              </w:rPr>
            </w:pPr>
            <w:r w:rsidRPr="00CD0FBC">
              <w:rPr>
                <w:rFonts w:cs="Calibri"/>
                <w:sz w:val="24"/>
                <w:szCs w:val="24"/>
                <w:lang w:eastAsia="nb-NO"/>
              </w:rPr>
              <w:t>Kommune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FBC" w:rsidRPr="00CD0FBC" w:rsidRDefault="00CD0FBC" w:rsidP="004B589D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right"/>
              <w:textAlignment w:val="baseline"/>
              <w:rPr>
                <w:rFonts w:cs="Calibri"/>
                <w:sz w:val="24"/>
                <w:szCs w:val="24"/>
                <w:lang w:eastAsia="nb-NO"/>
              </w:rPr>
            </w:pPr>
            <w:r w:rsidRPr="00CD0FBC">
              <w:rPr>
                <w:rFonts w:cs="Calibri"/>
                <w:sz w:val="24"/>
                <w:szCs w:val="24"/>
                <w:lang w:eastAsia="nb-NO"/>
              </w:rPr>
              <w:t>Antall stemmer</w:t>
            </w:r>
          </w:p>
        </w:tc>
      </w:tr>
      <w:tr w:rsidR="00CD0FBC" w:rsidRPr="00CD0FBC" w:rsidTr="00CD0FB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FBC" w:rsidRPr="00CD0FBC" w:rsidRDefault="00CD0FBC" w:rsidP="004B589D">
            <w:pPr>
              <w:spacing w:before="120" w:after="120" w:line="276" w:lineRule="auto"/>
              <w:rPr>
                <w:sz w:val="24"/>
                <w:szCs w:val="24"/>
              </w:rPr>
            </w:pPr>
            <w:r w:rsidRPr="00CD0FBC">
              <w:rPr>
                <w:sz w:val="24"/>
                <w:szCs w:val="24"/>
              </w:rPr>
              <w:t>Askim kommune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BC" w:rsidRPr="00CD0FBC" w:rsidRDefault="00CD0FBC" w:rsidP="004B589D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right"/>
              <w:textAlignment w:val="baseline"/>
              <w:rPr>
                <w:rFonts w:cs="Calibri"/>
                <w:sz w:val="24"/>
                <w:szCs w:val="24"/>
                <w:lang w:eastAsia="nb-NO"/>
              </w:rPr>
            </w:pPr>
            <w:r w:rsidRPr="00CD0FBC">
              <w:rPr>
                <w:rFonts w:cs="Calibri"/>
                <w:sz w:val="24"/>
                <w:szCs w:val="24"/>
                <w:lang w:eastAsia="nb-NO"/>
              </w:rPr>
              <w:t>2</w:t>
            </w:r>
          </w:p>
        </w:tc>
      </w:tr>
      <w:tr w:rsidR="00CD0FBC" w:rsidRPr="00CD0FBC" w:rsidTr="00CD0FB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FBC" w:rsidRPr="00CD0FBC" w:rsidRDefault="00CD0FBC" w:rsidP="004B589D">
            <w:pPr>
              <w:spacing w:before="120" w:after="120" w:line="276" w:lineRule="auto"/>
              <w:rPr>
                <w:sz w:val="24"/>
                <w:szCs w:val="24"/>
              </w:rPr>
            </w:pPr>
            <w:r w:rsidRPr="00CD0FBC">
              <w:rPr>
                <w:sz w:val="24"/>
                <w:szCs w:val="24"/>
              </w:rPr>
              <w:t>Eidsberg kommune</w:t>
            </w:r>
            <w:r w:rsidRPr="00CD0FBC">
              <w:rPr>
                <w:sz w:val="24"/>
                <w:szCs w:val="24"/>
              </w:rPr>
              <w:tab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BC" w:rsidRPr="00CD0FBC" w:rsidRDefault="00CD0FBC" w:rsidP="004B589D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right"/>
              <w:textAlignment w:val="baseline"/>
              <w:rPr>
                <w:rFonts w:cs="Calibri"/>
                <w:sz w:val="24"/>
                <w:szCs w:val="24"/>
                <w:lang w:eastAsia="nb-NO"/>
              </w:rPr>
            </w:pPr>
            <w:r w:rsidRPr="00CD0FBC">
              <w:rPr>
                <w:rFonts w:cs="Calibri"/>
                <w:sz w:val="24"/>
                <w:szCs w:val="24"/>
                <w:lang w:eastAsia="nb-NO"/>
              </w:rPr>
              <w:t>2</w:t>
            </w:r>
          </w:p>
        </w:tc>
      </w:tr>
      <w:tr w:rsidR="00CD0FBC" w:rsidRPr="00CD0FBC" w:rsidTr="00CD0FB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FBC" w:rsidRPr="00CD0FBC" w:rsidRDefault="00CD0FBC" w:rsidP="004B589D">
            <w:pPr>
              <w:spacing w:before="120" w:after="120" w:line="276" w:lineRule="auto"/>
              <w:rPr>
                <w:sz w:val="24"/>
                <w:szCs w:val="24"/>
              </w:rPr>
            </w:pPr>
            <w:r w:rsidRPr="00CD0FBC">
              <w:rPr>
                <w:sz w:val="24"/>
                <w:szCs w:val="24"/>
              </w:rPr>
              <w:t>Marker kommune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BC" w:rsidRPr="00CD0FBC" w:rsidRDefault="00CD0FBC" w:rsidP="004B589D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right"/>
              <w:textAlignment w:val="baseline"/>
              <w:rPr>
                <w:rFonts w:cs="Calibri"/>
                <w:sz w:val="24"/>
                <w:szCs w:val="24"/>
                <w:lang w:eastAsia="nb-NO"/>
              </w:rPr>
            </w:pPr>
            <w:r w:rsidRPr="00CD0FBC">
              <w:rPr>
                <w:rFonts w:cs="Calibri"/>
                <w:sz w:val="24"/>
                <w:szCs w:val="24"/>
                <w:lang w:eastAsia="nb-NO"/>
              </w:rPr>
              <w:t>1</w:t>
            </w:r>
          </w:p>
        </w:tc>
      </w:tr>
      <w:tr w:rsidR="00CD0FBC" w:rsidRPr="00CD0FBC" w:rsidTr="00CD0FB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FBC" w:rsidRPr="00CD0FBC" w:rsidRDefault="00CD0FBC" w:rsidP="004B589D">
            <w:pPr>
              <w:spacing w:before="120" w:after="120" w:line="276" w:lineRule="auto"/>
              <w:rPr>
                <w:sz w:val="24"/>
                <w:szCs w:val="24"/>
              </w:rPr>
            </w:pPr>
            <w:r w:rsidRPr="00CD0FBC">
              <w:rPr>
                <w:sz w:val="24"/>
                <w:szCs w:val="24"/>
              </w:rPr>
              <w:t>Skiptvet kommune</w:t>
            </w:r>
            <w:r w:rsidRPr="00CD0FBC">
              <w:rPr>
                <w:sz w:val="24"/>
                <w:szCs w:val="24"/>
              </w:rPr>
              <w:tab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BC" w:rsidRPr="00CD0FBC" w:rsidRDefault="00CD0FBC" w:rsidP="004B589D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right"/>
              <w:textAlignment w:val="baseline"/>
              <w:rPr>
                <w:rFonts w:cs="Calibri"/>
                <w:sz w:val="24"/>
                <w:szCs w:val="24"/>
                <w:lang w:eastAsia="nb-NO"/>
              </w:rPr>
            </w:pPr>
            <w:r w:rsidRPr="00CD0FBC">
              <w:rPr>
                <w:rFonts w:cs="Calibri"/>
                <w:sz w:val="24"/>
                <w:szCs w:val="24"/>
                <w:lang w:eastAsia="nb-NO"/>
              </w:rPr>
              <w:t>1</w:t>
            </w:r>
          </w:p>
        </w:tc>
      </w:tr>
      <w:tr w:rsidR="00CD0FBC" w:rsidRPr="00CD0FBC" w:rsidTr="00CD0FB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FBC" w:rsidRPr="00CD0FBC" w:rsidRDefault="00CD0FBC" w:rsidP="004B589D">
            <w:pPr>
              <w:spacing w:before="120" w:after="120" w:line="276" w:lineRule="auto"/>
              <w:rPr>
                <w:sz w:val="24"/>
                <w:szCs w:val="24"/>
              </w:rPr>
            </w:pPr>
            <w:r w:rsidRPr="00CD0FBC">
              <w:rPr>
                <w:sz w:val="24"/>
                <w:szCs w:val="24"/>
              </w:rPr>
              <w:t>Spydeberg kommune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BC" w:rsidRPr="00CD0FBC" w:rsidRDefault="00CD0FBC" w:rsidP="004B589D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right"/>
              <w:textAlignment w:val="baseline"/>
              <w:rPr>
                <w:rFonts w:cs="Calibri"/>
                <w:sz w:val="24"/>
                <w:szCs w:val="24"/>
                <w:lang w:eastAsia="nb-NO"/>
              </w:rPr>
            </w:pPr>
            <w:r w:rsidRPr="00CD0FBC">
              <w:rPr>
                <w:rFonts w:cs="Calibri"/>
                <w:sz w:val="24"/>
                <w:szCs w:val="24"/>
                <w:lang w:eastAsia="nb-NO"/>
              </w:rPr>
              <w:t>1</w:t>
            </w:r>
          </w:p>
        </w:tc>
      </w:tr>
      <w:tr w:rsidR="00CD0FBC" w:rsidRPr="00CD0FBC" w:rsidTr="00CD0FB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FBC" w:rsidRPr="00CD0FBC" w:rsidRDefault="00CD0FBC" w:rsidP="004B589D">
            <w:pPr>
              <w:spacing w:before="120" w:after="120" w:line="276" w:lineRule="auto"/>
              <w:rPr>
                <w:sz w:val="24"/>
                <w:szCs w:val="24"/>
              </w:rPr>
            </w:pPr>
            <w:r w:rsidRPr="00CD0FBC">
              <w:rPr>
                <w:sz w:val="24"/>
                <w:szCs w:val="24"/>
              </w:rPr>
              <w:t>Trøgstad kommune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BC" w:rsidRPr="00CD0FBC" w:rsidRDefault="00CD0FBC" w:rsidP="004B589D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right"/>
              <w:textAlignment w:val="baseline"/>
              <w:rPr>
                <w:rFonts w:cs="Calibri"/>
                <w:sz w:val="24"/>
                <w:szCs w:val="24"/>
                <w:lang w:eastAsia="nb-NO"/>
              </w:rPr>
            </w:pPr>
            <w:r w:rsidRPr="00CD0FBC">
              <w:rPr>
                <w:rFonts w:cs="Calibri"/>
                <w:sz w:val="24"/>
                <w:szCs w:val="24"/>
                <w:lang w:eastAsia="nb-NO"/>
              </w:rPr>
              <w:t>1</w:t>
            </w:r>
          </w:p>
        </w:tc>
      </w:tr>
      <w:tr w:rsidR="00CD0FBC" w:rsidRPr="00CD0FBC" w:rsidTr="00CD0FB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BC" w:rsidRPr="00CD0FBC" w:rsidRDefault="00CD0FBC" w:rsidP="004B589D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textAlignment w:val="baseline"/>
              <w:rPr>
                <w:rFonts w:cs="Calibri"/>
                <w:sz w:val="24"/>
                <w:szCs w:val="24"/>
                <w:lang w:eastAsia="nb-NO"/>
              </w:rPr>
            </w:pPr>
            <w:r w:rsidRPr="00CD0FBC">
              <w:rPr>
                <w:rFonts w:cs="Calibri"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BC" w:rsidRPr="00CD0FBC" w:rsidRDefault="00CD0FBC" w:rsidP="004B589D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textAlignment w:val="baseline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>8</w:t>
            </w:r>
          </w:p>
        </w:tc>
      </w:tr>
    </w:tbl>
    <w:p w:rsidR="00CD0FBC" w:rsidRPr="00CD0FBC" w:rsidRDefault="00CD0FBC" w:rsidP="00CD0FBC">
      <w:pPr>
        <w:spacing w:before="120" w:after="40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</w:p>
    <w:p w:rsidR="0076680C" w:rsidRPr="00CD0FBC" w:rsidRDefault="0076680C" w:rsidP="0076680C">
      <w:pPr>
        <w:overflowPunct w:val="0"/>
        <w:autoSpaceDE w:val="0"/>
        <w:autoSpaceDN w:val="0"/>
        <w:adjustRightInd w:val="0"/>
        <w:spacing w:before="120" w:after="40"/>
        <w:contextualSpacing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 w:rsidRPr="00CD0FBC">
        <w:rPr>
          <w:rFonts w:ascii="Calibri" w:eastAsia="Times New Roman" w:hAnsi="Calibri" w:cs="Calibri"/>
          <w:sz w:val="24"/>
          <w:szCs w:val="24"/>
          <w:lang w:eastAsia="nb-NO"/>
        </w:rPr>
        <w:t xml:space="preserve">Styreleder og daglig leder </w:t>
      </w:r>
      <w:r>
        <w:rPr>
          <w:rFonts w:ascii="Calibri" w:eastAsia="Times New Roman" w:hAnsi="Calibri" w:cs="Calibri"/>
          <w:sz w:val="24"/>
          <w:szCs w:val="24"/>
          <w:lang w:eastAsia="nb-NO"/>
        </w:rPr>
        <w:t>skal</w:t>
      </w:r>
      <w:r w:rsidRPr="00CD0FBC">
        <w:rPr>
          <w:rFonts w:ascii="Calibri" w:eastAsia="Times New Roman" w:hAnsi="Calibri" w:cs="Calibri"/>
          <w:sz w:val="24"/>
          <w:szCs w:val="24"/>
          <w:lang w:eastAsia="nb-NO"/>
        </w:rPr>
        <w:t xml:space="preserve"> møte i representantskapet.</w:t>
      </w:r>
    </w:p>
    <w:p w:rsidR="005566B9" w:rsidRDefault="005566B9" w:rsidP="00AC031D">
      <w:pPr>
        <w:spacing w:before="120" w:after="120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:rsidR="00CD0FBC" w:rsidRDefault="00CD0FBC" w:rsidP="00AC031D">
      <w:pPr>
        <w:spacing w:before="120" w:after="120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:rsidR="00CD0FBC" w:rsidRDefault="00CD0FBC" w:rsidP="00AC031D">
      <w:pPr>
        <w:spacing w:before="120" w:after="120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:rsidR="00CD0FBC" w:rsidRDefault="00CD0FBC" w:rsidP="00AC031D">
      <w:pPr>
        <w:spacing w:before="120" w:after="120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:rsidR="0076680C" w:rsidRPr="0039626C" w:rsidRDefault="0076680C" w:rsidP="00AC031D">
      <w:pPr>
        <w:spacing w:before="120" w:after="120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:rsidR="00EF024A" w:rsidRPr="0039626C" w:rsidRDefault="009144BC" w:rsidP="00AC031D">
      <w:pPr>
        <w:pStyle w:val="Overskrift3"/>
        <w:spacing w:before="120" w:after="120"/>
        <w:rPr>
          <w:sz w:val="24"/>
          <w:szCs w:val="24"/>
        </w:rPr>
      </w:pPr>
      <w:bookmarkStart w:id="21" w:name="_Toc353454214"/>
      <w:bookmarkStart w:id="22" w:name="_Toc391365204"/>
      <w:r w:rsidRPr="0039626C">
        <w:rPr>
          <w:sz w:val="24"/>
          <w:szCs w:val="24"/>
        </w:rPr>
        <w:t>3.2.</w:t>
      </w:r>
      <w:r w:rsidRPr="0039626C">
        <w:rPr>
          <w:sz w:val="24"/>
          <w:szCs w:val="24"/>
        </w:rPr>
        <w:tab/>
      </w:r>
      <w:r w:rsidR="00943F8A" w:rsidRPr="0039626C">
        <w:rPr>
          <w:sz w:val="24"/>
          <w:szCs w:val="24"/>
        </w:rPr>
        <w:t>Representantskapets oppgaver</w:t>
      </w:r>
      <w:bookmarkEnd w:id="21"/>
      <w:bookmarkEnd w:id="22"/>
    </w:p>
    <w:p w:rsidR="00CD0FBC" w:rsidRPr="00CD0FBC" w:rsidRDefault="00CD0FBC" w:rsidP="00CD0FBC">
      <w:pPr>
        <w:widowControl w:val="0"/>
        <w:autoSpaceDE w:val="0"/>
        <w:autoSpaceDN w:val="0"/>
        <w:adjustRightInd w:val="0"/>
        <w:spacing w:before="120" w:after="120"/>
        <w:rPr>
          <w:rFonts w:eastAsia="Times New Roman" w:cs="Times New Roman"/>
          <w:sz w:val="24"/>
          <w:szCs w:val="24"/>
          <w:lang w:eastAsia="nb-NO"/>
        </w:rPr>
      </w:pPr>
      <w:r w:rsidRPr="00CD0FBC">
        <w:rPr>
          <w:rFonts w:eastAsia="Times New Roman" w:cs="Times New Roman"/>
          <w:sz w:val="24"/>
          <w:szCs w:val="24"/>
          <w:lang w:eastAsia="nb-NO"/>
        </w:rPr>
        <w:t>Representantskapet trer ordinært sammen 2 ganger årlig; etter at revidert regnskap foreligger og når grunnlaget for kommende budsjettrammer er klart.</w:t>
      </w:r>
    </w:p>
    <w:p w:rsidR="00A94901" w:rsidRPr="00A16C73" w:rsidRDefault="00A94901" w:rsidP="00A94901">
      <w:pPr>
        <w:widowControl w:val="0"/>
        <w:autoSpaceDE w:val="0"/>
        <w:autoSpaceDN w:val="0"/>
        <w:adjustRightInd w:val="0"/>
        <w:spacing w:before="120" w:after="120"/>
        <w:rPr>
          <w:rFonts w:eastAsia="Times New Roman" w:cs="Times New Roman"/>
          <w:sz w:val="24"/>
          <w:szCs w:val="24"/>
          <w:lang w:eastAsia="nb-NO"/>
        </w:rPr>
      </w:pPr>
      <w:r w:rsidRPr="00A16C73">
        <w:rPr>
          <w:rFonts w:eastAsia="Times New Roman" w:cs="Times New Roman"/>
          <w:sz w:val="24"/>
          <w:szCs w:val="24"/>
          <w:lang w:eastAsia="nb-NO"/>
        </w:rPr>
        <w:t>Representantskapsmøtet behandler:</w:t>
      </w:r>
    </w:p>
    <w:p w:rsidR="00A94901" w:rsidRPr="00A16C73" w:rsidRDefault="00A94901" w:rsidP="00A94901">
      <w:pPr>
        <w:widowControl w:val="0"/>
        <w:autoSpaceDE w:val="0"/>
        <w:autoSpaceDN w:val="0"/>
        <w:adjustRightInd w:val="0"/>
        <w:spacing w:before="120" w:after="120"/>
        <w:rPr>
          <w:rFonts w:eastAsia="Times New Roman" w:cs="Times New Roman"/>
          <w:sz w:val="24"/>
          <w:szCs w:val="24"/>
          <w:lang w:eastAsia="nb-NO"/>
        </w:rPr>
      </w:pPr>
      <w:r w:rsidRPr="00A16C73">
        <w:rPr>
          <w:rFonts w:eastAsia="Times New Roman" w:cs="Times New Roman"/>
          <w:sz w:val="24"/>
          <w:szCs w:val="24"/>
          <w:lang w:eastAsia="nb-NO"/>
        </w:rPr>
        <w:t>•</w:t>
      </w:r>
      <w:r w:rsidRPr="00A16C73">
        <w:rPr>
          <w:rFonts w:eastAsia="Times New Roman" w:cs="Times New Roman"/>
          <w:sz w:val="24"/>
          <w:szCs w:val="24"/>
          <w:lang w:eastAsia="nb-NO"/>
        </w:rPr>
        <w:tab/>
        <w:t>Årsmelding og regnskap</w:t>
      </w:r>
    </w:p>
    <w:p w:rsidR="00A94901" w:rsidRPr="00A16C73" w:rsidRDefault="00A94901" w:rsidP="00A94901">
      <w:pPr>
        <w:widowControl w:val="0"/>
        <w:autoSpaceDE w:val="0"/>
        <w:autoSpaceDN w:val="0"/>
        <w:adjustRightInd w:val="0"/>
        <w:spacing w:before="120" w:after="120"/>
        <w:rPr>
          <w:rFonts w:eastAsia="Times New Roman" w:cs="Times New Roman"/>
          <w:sz w:val="24"/>
          <w:szCs w:val="24"/>
          <w:lang w:eastAsia="nb-NO"/>
        </w:rPr>
      </w:pPr>
      <w:r w:rsidRPr="00A16C73">
        <w:rPr>
          <w:rFonts w:eastAsia="Times New Roman" w:cs="Times New Roman"/>
          <w:sz w:val="24"/>
          <w:szCs w:val="24"/>
          <w:lang w:eastAsia="nb-NO"/>
        </w:rPr>
        <w:t>•</w:t>
      </w:r>
      <w:r w:rsidRPr="00A16C73">
        <w:rPr>
          <w:rFonts w:eastAsia="Times New Roman" w:cs="Times New Roman"/>
          <w:sz w:val="24"/>
          <w:szCs w:val="24"/>
          <w:lang w:eastAsia="nb-NO"/>
        </w:rPr>
        <w:tab/>
        <w:t>Disponering av driftsresultatet</w:t>
      </w:r>
    </w:p>
    <w:p w:rsidR="00A94901" w:rsidRPr="00A16C73" w:rsidRDefault="00A94901" w:rsidP="00A94901">
      <w:pPr>
        <w:widowControl w:val="0"/>
        <w:autoSpaceDE w:val="0"/>
        <w:autoSpaceDN w:val="0"/>
        <w:adjustRightInd w:val="0"/>
        <w:spacing w:before="120" w:after="120"/>
        <w:rPr>
          <w:rFonts w:eastAsia="Times New Roman" w:cs="Times New Roman"/>
          <w:sz w:val="24"/>
          <w:szCs w:val="24"/>
          <w:lang w:eastAsia="nb-NO"/>
        </w:rPr>
      </w:pPr>
      <w:r w:rsidRPr="00A16C73">
        <w:rPr>
          <w:rFonts w:eastAsia="Times New Roman" w:cs="Times New Roman"/>
          <w:sz w:val="24"/>
          <w:szCs w:val="24"/>
          <w:lang w:eastAsia="nb-NO"/>
        </w:rPr>
        <w:t>•</w:t>
      </w:r>
      <w:r w:rsidRPr="00A16C73">
        <w:rPr>
          <w:rFonts w:eastAsia="Times New Roman" w:cs="Times New Roman"/>
          <w:sz w:val="24"/>
          <w:szCs w:val="24"/>
          <w:lang w:eastAsia="nb-NO"/>
        </w:rPr>
        <w:tab/>
        <w:t>Økonomiplan og årsbudsjett</w:t>
      </w:r>
    </w:p>
    <w:p w:rsidR="00A94901" w:rsidRPr="00A16C73" w:rsidRDefault="00A94901" w:rsidP="00A94901">
      <w:pPr>
        <w:widowControl w:val="0"/>
        <w:autoSpaceDE w:val="0"/>
        <w:autoSpaceDN w:val="0"/>
        <w:adjustRightInd w:val="0"/>
        <w:spacing w:before="120" w:after="120"/>
        <w:rPr>
          <w:rFonts w:eastAsia="Times New Roman" w:cs="Times New Roman"/>
          <w:sz w:val="24"/>
          <w:szCs w:val="24"/>
          <w:lang w:eastAsia="nb-NO"/>
        </w:rPr>
      </w:pPr>
      <w:r w:rsidRPr="00A16C73">
        <w:rPr>
          <w:rFonts w:eastAsia="Times New Roman" w:cs="Times New Roman"/>
          <w:sz w:val="24"/>
          <w:szCs w:val="24"/>
          <w:lang w:eastAsia="nb-NO"/>
        </w:rPr>
        <w:t>•</w:t>
      </w:r>
      <w:r w:rsidRPr="00A16C73">
        <w:rPr>
          <w:rFonts w:eastAsia="Times New Roman" w:cs="Times New Roman"/>
          <w:sz w:val="24"/>
          <w:szCs w:val="24"/>
          <w:lang w:eastAsia="nb-NO"/>
        </w:rPr>
        <w:tab/>
        <w:t>Rammer for låneopptak og tilskudd fra deltakerne</w:t>
      </w:r>
    </w:p>
    <w:p w:rsidR="00A94901" w:rsidRPr="00A16C73" w:rsidRDefault="00A94901" w:rsidP="00A94901">
      <w:pPr>
        <w:widowControl w:val="0"/>
        <w:autoSpaceDE w:val="0"/>
        <w:autoSpaceDN w:val="0"/>
        <w:adjustRightInd w:val="0"/>
        <w:spacing w:before="120" w:after="120"/>
        <w:rPr>
          <w:rFonts w:eastAsia="Times New Roman" w:cs="Times New Roman"/>
          <w:sz w:val="24"/>
          <w:szCs w:val="24"/>
          <w:lang w:eastAsia="nb-NO"/>
        </w:rPr>
      </w:pPr>
      <w:r w:rsidRPr="00A16C73">
        <w:rPr>
          <w:rFonts w:eastAsia="Times New Roman" w:cs="Times New Roman"/>
          <w:sz w:val="24"/>
          <w:szCs w:val="24"/>
          <w:lang w:eastAsia="nb-NO"/>
        </w:rPr>
        <w:t>•</w:t>
      </w:r>
      <w:r w:rsidRPr="00A16C73">
        <w:rPr>
          <w:rFonts w:eastAsia="Times New Roman" w:cs="Times New Roman"/>
          <w:sz w:val="24"/>
          <w:szCs w:val="24"/>
          <w:lang w:eastAsia="nb-NO"/>
        </w:rPr>
        <w:tab/>
        <w:t>Fastsettelse av eierstrategi (hvert 4. år)</w:t>
      </w:r>
    </w:p>
    <w:p w:rsidR="00A94901" w:rsidRPr="00A16C73" w:rsidRDefault="00A94901" w:rsidP="00A94901">
      <w:pPr>
        <w:widowControl w:val="0"/>
        <w:autoSpaceDE w:val="0"/>
        <w:autoSpaceDN w:val="0"/>
        <w:adjustRightInd w:val="0"/>
        <w:spacing w:before="120" w:after="120"/>
        <w:rPr>
          <w:rFonts w:eastAsia="Times New Roman" w:cs="Times New Roman"/>
          <w:sz w:val="24"/>
          <w:szCs w:val="24"/>
          <w:lang w:eastAsia="nb-NO"/>
        </w:rPr>
      </w:pPr>
      <w:r w:rsidRPr="00A16C73">
        <w:rPr>
          <w:rFonts w:eastAsia="Times New Roman" w:cs="Times New Roman"/>
          <w:sz w:val="24"/>
          <w:szCs w:val="24"/>
          <w:lang w:eastAsia="nb-NO"/>
        </w:rPr>
        <w:t>•</w:t>
      </w:r>
      <w:r w:rsidRPr="00A16C73">
        <w:rPr>
          <w:rFonts w:eastAsia="Times New Roman" w:cs="Times New Roman"/>
          <w:sz w:val="24"/>
          <w:szCs w:val="24"/>
          <w:lang w:eastAsia="nb-NO"/>
        </w:rPr>
        <w:tab/>
        <w:t>Valg av revisor (hvert 4. år)</w:t>
      </w:r>
    </w:p>
    <w:p w:rsidR="00A94901" w:rsidRPr="00A16C73" w:rsidRDefault="00A94901" w:rsidP="00A94901">
      <w:pPr>
        <w:widowControl w:val="0"/>
        <w:autoSpaceDE w:val="0"/>
        <w:autoSpaceDN w:val="0"/>
        <w:adjustRightInd w:val="0"/>
        <w:spacing w:before="120" w:after="120"/>
        <w:rPr>
          <w:rFonts w:eastAsia="Times New Roman" w:cs="Times New Roman"/>
          <w:sz w:val="24"/>
          <w:szCs w:val="24"/>
          <w:lang w:eastAsia="nb-NO"/>
        </w:rPr>
      </w:pPr>
      <w:r w:rsidRPr="00A16C73">
        <w:rPr>
          <w:rFonts w:eastAsia="Times New Roman" w:cs="Times New Roman"/>
          <w:sz w:val="24"/>
          <w:szCs w:val="24"/>
          <w:lang w:eastAsia="nb-NO"/>
        </w:rPr>
        <w:t>•</w:t>
      </w:r>
      <w:r w:rsidRPr="00A16C73">
        <w:rPr>
          <w:rFonts w:eastAsia="Times New Roman" w:cs="Times New Roman"/>
          <w:sz w:val="24"/>
          <w:szCs w:val="24"/>
          <w:lang w:eastAsia="nb-NO"/>
        </w:rPr>
        <w:tab/>
        <w:t>Valg av valgkomite (hvert 4. år)</w:t>
      </w:r>
    </w:p>
    <w:p w:rsidR="00A94901" w:rsidRPr="00A16C73" w:rsidRDefault="00A94901" w:rsidP="00A94901">
      <w:pPr>
        <w:widowControl w:val="0"/>
        <w:autoSpaceDE w:val="0"/>
        <w:autoSpaceDN w:val="0"/>
        <w:adjustRightInd w:val="0"/>
        <w:spacing w:before="120" w:after="120"/>
        <w:rPr>
          <w:rFonts w:eastAsia="Times New Roman" w:cs="Times New Roman"/>
          <w:sz w:val="24"/>
          <w:szCs w:val="24"/>
          <w:lang w:eastAsia="nb-NO"/>
        </w:rPr>
      </w:pPr>
      <w:r w:rsidRPr="00A16C73">
        <w:rPr>
          <w:rFonts w:eastAsia="Times New Roman" w:cs="Times New Roman"/>
          <w:sz w:val="24"/>
          <w:szCs w:val="24"/>
          <w:lang w:eastAsia="nb-NO"/>
        </w:rPr>
        <w:t>•</w:t>
      </w:r>
      <w:r w:rsidRPr="00A16C73">
        <w:rPr>
          <w:rFonts w:eastAsia="Times New Roman" w:cs="Times New Roman"/>
          <w:sz w:val="24"/>
          <w:szCs w:val="24"/>
          <w:lang w:eastAsia="nb-NO"/>
        </w:rPr>
        <w:tab/>
        <w:t>Valg av styre etter forslag fra valgkomiteen (hvert 2. år)</w:t>
      </w:r>
    </w:p>
    <w:p w:rsidR="00A94901" w:rsidRPr="00A16C73" w:rsidRDefault="00A94901" w:rsidP="00A94901">
      <w:pPr>
        <w:widowControl w:val="0"/>
        <w:autoSpaceDE w:val="0"/>
        <w:autoSpaceDN w:val="0"/>
        <w:adjustRightInd w:val="0"/>
        <w:spacing w:before="120" w:after="120"/>
        <w:rPr>
          <w:rFonts w:eastAsia="Times New Roman" w:cs="Times New Roman"/>
          <w:sz w:val="24"/>
          <w:szCs w:val="24"/>
          <w:lang w:eastAsia="nb-NO"/>
        </w:rPr>
      </w:pPr>
      <w:r w:rsidRPr="00A16C73">
        <w:rPr>
          <w:rFonts w:eastAsia="Times New Roman" w:cs="Times New Roman"/>
          <w:sz w:val="24"/>
          <w:szCs w:val="24"/>
          <w:lang w:eastAsia="nb-NO"/>
        </w:rPr>
        <w:t>•</w:t>
      </w:r>
      <w:r w:rsidRPr="00A16C73">
        <w:rPr>
          <w:rFonts w:eastAsia="Times New Roman" w:cs="Times New Roman"/>
          <w:sz w:val="24"/>
          <w:szCs w:val="24"/>
          <w:lang w:eastAsia="nb-NO"/>
        </w:rPr>
        <w:tab/>
        <w:t>Godtgjøring til styret</w:t>
      </w:r>
    </w:p>
    <w:p w:rsidR="00A94901" w:rsidRDefault="00A94901" w:rsidP="00A94901">
      <w:pPr>
        <w:widowControl w:val="0"/>
        <w:autoSpaceDE w:val="0"/>
        <w:autoSpaceDN w:val="0"/>
        <w:adjustRightInd w:val="0"/>
        <w:spacing w:before="120" w:after="120"/>
        <w:rPr>
          <w:rFonts w:eastAsia="Times New Roman" w:cs="Times New Roman"/>
          <w:sz w:val="24"/>
          <w:szCs w:val="24"/>
          <w:lang w:eastAsia="nb-NO"/>
        </w:rPr>
      </w:pPr>
      <w:r w:rsidRPr="00A16C73">
        <w:rPr>
          <w:rFonts w:eastAsia="Times New Roman" w:cs="Times New Roman"/>
          <w:sz w:val="24"/>
          <w:szCs w:val="24"/>
          <w:lang w:eastAsia="nb-NO"/>
        </w:rPr>
        <w:t>•</w:t>
      </w:r>
      <w:r w:rsidRPr="00A16C73">
        <w:rPr>
          <w:rFonts w:eastAsia="Times New Roman" w:cs="Times New Roman"/>
          <w:sz w:val="24"/>
          <w:szCs w:val="24"/>
          <w:lang w:eastAsia="nb-NO"/>
        </w:rPr>
        <w:tab/>
        <w:t>Andre saker som er forberedt ved innkallingen</w:t>
      </w:r>
    </w:p>
    <w:p w:rsidR="00CD0FBC" w:rsidRPr="0039626C" w:rsidRDefault="00CD0FBC" w:rsidP="00CD0FBC">
      <w:pPr>
        <w:widowControl w:val="0"/>
        <w:autoSpaceDE w:val="0"/>
        <w:autoSpaceDN w:val="0"/>
        <w:adjustRightInd w:val="0"/>
        <w:spacing w:before="120" w:after="120"/>
        <w:rPr>
          <w:rFonts w:eastAsia="Times New Roman" w:cs="Times New Roman"/>
          <w:sz w:val="24"/>
          <w:szCs w:val="24"/>
          <w:lang w:eastAsia="nb-NO"/>
        </w:rPr>
      </w:pPr>
    </w:p>
    <w:p w:rsidR="00EF024A" w:rsidRPr="0039626C" w:rsidRDefault="009144BC" w:rsidP="00AC031D">
      <w:pPr>
        <w:pStyle w:val="Overskrift3"/>
        <w:spacing w:before="120" w:after="120"/>
        <w:rPr>
          <w:sz w:val="24"/>
          <w:szCs w:val="24"/>
        </w:rPr>
      </w:pPr>
      <w:bookmarkStart w:id="23" w:name="_Toc353454215"/>
      <w:bookmarkStart w:id="24" w:name="_Toc391365205"/>
      <w:r w:rsidRPr="0039626C">
        <w:rPr>
          <w:sz w:val="24"/>
          <w:szCs w:val="24"/>
        </w:rPr>
        <w:t>3.3.</w:t>
      </w:r>
      <w:r w:rsidRPr="0039626C">
        <w:rPr>
          <w:sz w:val="24"/>
          <w:szCs w:val="24"/>
        </w:rPr>
        <w:tab/>
      </w:r>
      <w:r w:rsidR="00EF024A" w:rsidRPr="0039626C">
        <w:rPr>
          <w:sz w:val="24"/>
          <w:szCs w:val="24"/>
        </w:rPr>
        <w:t>Styret</w:t>
      </w:r>
      <w:bookmarkEnd w:id="23"/>
      <w:bookmarkEnd w:id="24"/>
    </w:p>
    <w:p w:rsidR="00A94901" w:rsidRPr="00A16C73" w:rsidRDefault="00A94901" w:rsidP="00A94901">
      <w:pPr>
        <w:spacing w:before="120" w:after="120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A16C73">
        <w:rPr>
          <w:rFonts w:ascii="Calibri" w:eastAsia="Times New Roman" w:hAnsi="Calibri" w:cs="Times New Roman"/>
          <w:sz w:val="24"/>
          <w:szCs w:val="24"/>
          <w:lang w:eastAsia="nb-NO"/>
        </w:rPr>
        <w:t xml:space="preserve">Styret skal ha </w:t>
      </w:r>
      <w:r w:rsidR="00D947B3">
        <w:rPr>
          <w:rFonts w:ascii="Calibri" w:eastAsia="Times New Roman" w:hAnsi="Calibri" w:cs="Times New Roman"/>
          <w:sz w:val="24"/>
          <w:szCs w:val="24"/>
          <w:lang w:eastAsia="nb-NO"/>
        </w:rPr>
        <w:t>5</w:t>
      </w:r>
      <w:r w:rsidRPr="00A16C73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eiervalgte medlemmer og </w:t>
      </w:r>
      <w:r>
        <w:rPr>
          <w:rFonts w:ascii="Calibri" w:eastAsia="Times New Roman" w:hAnsi="Calibri" w:cs="Times New Roman"/>
          <w:sz w:val="24"/>
          <w:szCs w:val="24"/>
          <w:lang w:eastAsia="nb-NO"/>
        </w:rPr>
        <w:t>3</w:t>
      </w:r>
      <w:r w:rsidRPr="00A16C73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numerisk valgte varamedlemmer. Styremedlemmene velges for 2 år av gangen. Representantskapet velger styrets leder og nestleder. Styret fungerer inntil nytt styre er valgt og konstituert.</w:t>
      </w:r>
    </w:p>
    <w:p w:rsidR="00A94901" w:rsidRPr="00A16C73" w:rsidRDefault="00A94901" w:rsidP="00A94901">
      <w:pPr>
        <w:spacing w:before="120" w:after="120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A16C73">
        <w:rPr>
          <w:rFonts w:ascii="Calibri" w:eastAsia="Times New Roman" w:hAnsi="Calibri" w:cs="Times New Roman"/>
          <w:sz w:val="24"/>
          <w:szCs w:val="24"/>
          <w:lang w:eastAsia="nb-NO"/>
        </w:rPr>
        <w:t>Daglig leder eller representantskapsmedlem kan ikke være medlem av styret.</w:t>
      </w:r>
    </w:p>
    <w:p w:rsidR="00A94901" w:rsidRPr="00A16C73" w:rsidRDefault="00A94901" w:rsidP="00A94901">
      <w:pPr>
        <w:spacing w:before="120" w:after="120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A16C73">
        <w:rPr>
          <w:rFonts w:ascii="Calibri" w:eastAsia="Times New Roman" w:hAnsi="Calibri" w:cs="Times New Roman"/>
          <w:sz w:val="24"/>
          <w:szCs w:val="24"/>
          <w:lang w:eastAsia="nb-NO"/>
        </w:rPr>
        <w:t>Styret følger IKS-lovens §§ 11 og 12 for innkalling og saksbehandling.</w:t>
      </w:r>
    </w:p>
    <w:p w:rsidR="00A94901" w:rsidRPr="00A16C73" w:rsidRDefault="00A94901" w:rsidP="00A94901">
      <w:pPr>
        <w:spacing w:before="120" w:after="120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A16C73">
        <w:rPr>
          <w:rFonts w:ascii="Calibri" w:eastAsia="Times New Roman" w:hAnsi="Calibri" w:cs="Times New Roman"/>
          <w:sz w:val="24"/>
          <w:szCs w:val="24"/>
          <w:lang w:eastAsia="nb-NO"/>
        </w:rPr>
        <w:t xml:space="preserve">Styret er beslutningsdyktig når minst </w:t>
      </w:r>
      <w:r>
        <w:rPr>
          <w:rFonts w:ascii="Calibri" w:eastAsia="Times New Roman" w:hAnsi="Calibri" w:cs="Times New Roman"/>
          <w:sz w:val="24"/>
          <w:szCs w:val="24"/>
          <w:lang w:eastAsia="nb-NO"/>
        </w:rPr>
        <w:t>3</w:t>
      </w:r>
      <w:r w:rsidRPr="00A16C73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medlemmer er til stede, herunder enten leder eller nestleder.</w:t>
      </w:r>
    </w:p>
    <w:p w:rsidR="00A94901" w:rsidRPr="00A16C73" w:rsidRDefault="00A94901" w:rsidP="00A94901">
      <w:pPr>
        <w:spacing w:before="120" w:after="120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A16C73">
        <w:rPr>
          <w:rFonts w:ascii="Calibri" w:eastAsia="Times New Roman" w:hAnsi="Calibri" w:cs="Times New Roman"/>
          <w:sz w:val="24"/>
          <w:szCs w:val="24"/>
          <w:lang w:eastAsia="nb-NO"/>
        </w:rPr>
        <w:t>Hvert styremedlem har en stemme og som styrets beslutning gjelder flertallsavgjørelse. Ved stemmelikhet er møtelederens stemme avgjørende.</w:t>
      </w:r>
    </w:p>
    <w:p w:rsidR="00A94901" w:rsidRPr="00A16C73" w:rsidRDefault="00A94901" w:rsidP="00A94901">
      <w:pPr>
        <w:spacing w:before="120" w:after="120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A16C73">
        <w:rPr>
          <w:rFonts w:ascii="Calibri" w:eastAsia="Times New Roman" w:hAnsi="Calibri" w:cs="Times New Roman"/>
          <w:sz w:val="24"/>
          <w:szCs w:val="24"/>
          <w:lang w:eastAsia="nb-NO"/>
        </w:rPr>
        <w:t>Daglig leder har rett og plikt til å være til stede, med tale- og forslagsrett, på styremøtene.</w:t>
      </w:r>
    </w:p>
    <w:p w:rsidR="00A94901" w:rsidRDefault="00A94901" w:rsidP="00A94901">
      <w:pPr>
        <w:spacing w:before="120" w:after="120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A16C73">
        <w:rPr>
          <w:rFonts w:ascii="Calibri" w:eastAsia="Times New Roman" w:hAnsi="Calibri" w:cs="Times New Roman"/>
          <w:sz w:val="24"/>
          <w:szCs w:val="24"/>
          <w:lang w:eastAsia="nb-NO"/>
        </w:rPr>
        <w:t>De ansattes representanter har møte- og talerett i tråd med kommunelovens § 26, og når slik rett fremgår av avtale mellom partene i arbeidslivet. Antall ansatte i selskapet vil påvirke de ansattes representasjon i styret, jfr. § 10 i IKS-loven.  Daglig leder og daglig leders stedfortreder kan ikke representere de ansatte i styret.</w:t>
      </w:r>
    </w:p>
    <w:p w:rsidR="008743EB" w:rsidRDefault="008743EB" w:rsidP="00AC031D">
      <w:pPr>
        <w:spacing w:before="120" w:after="120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:rsidR="0033619B" w:rsidRDefault="0033619B" w:rsidP="00AC031D">
      <w:pPr>
        <w:spacing w:before="120" w:after="120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:rsidR="0033619B" w:rsidRPr="0039626C" w:rsidRDefault="0033619B" w:rsidP="00AC031D">
      <w:pPr>
        <w:spacing w:before="120" w:after="120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:rsidR="00EF024A" w:rsidRPr="0039626C" w:rsidRDefault="009144BC" w:rsidP="00AC031D">
      <w:pPr>
        <w:pStyle w:val="Overskrift3"/>
        <w:spacing w:before="120" w:after="120"/>
        <w:rPr>
          <w:sz w:val="24"/>
          <w:szCs w:val="24"/>
        </w:rPr>
      </w:pPr>
      <w:bookmarkStart w:id="25" w:name="_Toc353454216"/>
      <w:bookmarkStart w:id="26" w:name="_Toc391365206"/>
      <w:r w:rsidRPr="0039626C">
        <w:rPr>
          <w:sz w:val="24"/>
          <w:szCs w:val="24"/>
        </w:rPr>
        <w:t>3.4.</w:t>
      </w:r>
      <w:r w:rsidRPr="0039626C">
        <w:rPr>
          <w:sz w:val="24"/>
          <w:szCs w:val="24"/>
        </w:rPr>
        <w:tab/>
      </w:r>
      <w:r w:rsidR="00EF024A" w:rsidRPr="0039626C">
        <w:rPr>
          <w:sz w:val="24"/>
          <w:szCs w:val="24"/>
        </w:rPr>
        <w:t>Styrets oppgaver</w:t>
      </w:r>
      <w:bookmarkEnd w:id="25"/>
      <w:bookmarkEnd w:id="26"/>
    </w:p>
    <w:p w:rsidR="0033619B" w:rsidRPr="0033619B" w:rsidRDefault="0033619B" w:rsidP="0033619B">
      <w:pPr>
        <w:spacing w:before="120" w:after="40"/>
        <w:rPr>
          <w:rFonts w:ascii="Calibri" w:eastAsia="Times New Roman" w:hAnsi="Calibri" w:cs="Times New Roman"/>
          <w:sz w:val="24"/>
          <w:szCs w:val="24"/>
        </w:rPr>
      </w:pPr>
      <w:r w:rsidRPr="0033619B">
        <w:rPr>
          <w:rFonts w:ascii="Calibri" w:eastAsia="Times New Roman" w:hAnsi="Calibri" w:cs="Times New Roman"/>
          <w:sz w:val="24"/>
          <w:szCs w:val="24"/>
        </w:rPr>
        <w:t>Styret skal sørge for at:</w:t>
      </w:r>
    </w:p>
    <w:p w:rsidR="0033619B" w:rsidRPr="0033619B" w:rsidRDefault="0033619B" w:rsidP="0033619B">
      <w:pPr>
        <w:numPr>
          <w:ilvl w:val="0"/>
          <w:numId w:val="24"/>
        </w:numPr>
        <w:spacing w:before="120" w:after="40"/>
        <w:contextualSpacing/>
        <w:rPr>
          <w:rFonts w:ascii="Calibri" w:eastAsia="Times New Roman" w:hAnsi="Calibri" w:cs="Times New Roman"/>
          <w:sz w:val="24"/>
          <w:szCs w:val="24"/>
        </w:rPr>
      </w:pPr>
      <w:r w:rsidRPr="0033619B">
        <w:rPr>
          <w:rFonts w:ascii="Calibri" w:eastAsia="Times New Roman" w:hAnsi="Calibri" w:cs="Times New Roman"/>
          <w:sz w:val="24"/>
          <w:szCs w:val="24"/>
        </w:rPr>
        <w:t>selskapet drives i tråd med eiers formål og selskapets styringsdokumenter, og innenfor vedtatte budsjetter</w:t>
      </w:r>
    </w:p>
    <w:p w:rsidR="0033619B" w:rsidRPr="0033619B" w:rsidRDefault="0033619B" w:rsidP="0033619B">
      <w:pPr>
        <w:numPr>
          <w:ilvl w:val="0"/>
          <w:numId w:val="24"/>
        </w:numPr>
        <w:spacing w:before="120" w:after="40"/>
        <w:contextualSpacing/>
        <w:rPr>
          <w:rFonts w:ascii="Calibri" w:eastAsia="Times New Roman" w:hAnsi="Calibri" w:cs="Times New Roman"/>
          <w:sz w:val="24"/>
          <w:szCs w:val="24"/>
        </w:rPr>
      </w:pPr>
      <w:r w:rsidRPr="0033619B">
        <w:rPr>
          <w:rFonts w:ascii="Calibri" w:eastAsia="Times New Roman" w:hAnsi="Calibri" w:cs="Times New Roman"/>
          <w:sz w:val="24"/>
          <w:szCs w:val="24"/>
        </w:rPr>
        <w:t>representantskapets vedtak og retningslinjer gjennomføres og etterfølges</w:t>
      </w:r>
    </w:p>
    <w:p w:rsidR="0033619B" w:rsidRPr="0033619B" w:rsidRDefault="0033619B" w:rsidP="0033619B">
      <w:pPr>
        <w:numPr>
          <w:ilvl w:val="0"/>
          <w:numId w:val="24"/>
        </w:numPr>
        <w:spacing w:before="120" w:after="40"/>
        <w:contextualSpacing/>
        <w:rPr>
          <w:rFonts w:ascii="Calibri" w:eastAsia="Times New Roman" w:hAnsi="Calibri" w:cs="Times New Roman"/>
          <w:sz w:val="24"/>
          <w:szCs w:val="24"/>
        </w:rPr>
      </w:pPr>
      <w:r w:rsidRPr="0033619B">
        <w:rPr>
          <w:rFonts w:ascii="Calibri" w:eastAsia="Times New Roman" w:hAnsi="Calibri" w:cs="Times New Roman"/>
          <w:sz w:val="24"/>
          <w:szCs w:val="24"/>
        </w:rPr>
        <w:t>selskapet er organisert på en slik måte at virksomheten drives mest mulig kostnadseffektivt</w:t>
      </w:r>
    </w:p>
    <w:p w:rsidR="0033619B" w:rsidRPr="0033619B" w:rsidRDefault="0033619B" w:rsidP="0033619B">
      <w:pPr>
        <w:numPr>
          <w:ilvl w:val="0"/>
          <w:numId w:val="24"/>
        </w:numPr>
        <w:spacing w:before="120" w:after="40"/>
        <w:contextualSpacing/>
        <w:rPr>
          <w:rFonts w:ascii="Calibri" w:eastAsia="Times New Roman" w:hAnsi="Calibri" w:cs="Times New Roman"/>
          <w:sz w:val="24"/>
          <w:szCs w:val="24"/>
        </w:rPr>
      </w:pPr>
      <w:r w:rsidRPr="0033619B">
        <w:rPr>
          <w:rFonts w:ascii="Calibri" w:eastAsia="Times New Roman" w:hAnsi="Calibri" w:cs="Times New Roman"/>
          <w:sz w:val="24"/>
          <w:szCs w:val="24"/>
        </w:rPr>
        <w:t>selskapets regnskapsføring og formuesforvaltning er gjenstand for betryggende kontroll</w:t>
      </w:r>
    </w:p>
    <w:p w:rsidR="0033619B" w:rsidRPr="0033619B" w:rsidRDefault="0033619B" w:rsidP="0033619B">
      <w:pPr>
        <w:spacing w:before="120" w:after="40"/>
        <w:rPr>
          <w:rFonts w:ascii="Calibri" w:eastAsia="Times New Roman" w:hAnsi="Calibri" w:cs="Times New Roman"/>
          <w:sz w:val="24"/>
          <w:szCs w:val="24"/>
        </w:rPr>
      </w:pPr>
      <w:r w:rsidRPr="0033619B">
        <w:rPr>
          <w:rFonts w:ascii="Calibri" w:eastAsia="Times New Roman" w:hAnsi="Calibri" w:cs="Times New Roman"/>
          <w:sz w:val="24"/>
          <w:szCs w:val="24"/>
        </w:rPr>
        <w:t>Styret ansetter daglig leder for selskapet, og fastsetter de retningslinjer som daglig leder skal følge. Styret fører tilsyn med daglig leders ledelse av virksomheten.</w:t>
      </w:r>
    </w:p>
    <w:p w:rsidR="0033619B" w:rsidRPr="0033619B" w:rsidRDefault="0033619B" w:rsidP="0033619B">
      <w:pPr>
        <w:spacing w:before="120" w:after="40"/>
        <w:rPr>
          <w:rFonts w:ascii="Calibri" w:eastAsia="Times New Roman" w:hAnsi="Calibri" w:cs="Times New Roman"/>
          <w:sz w:val="24"/>
          <w:szCs w:val="24"/>
        </w:rPr>
      </w:pPr>
      <w:r w:rsidRPr="0033619B">
        <w:rPr>
          <w:rFonts w:ascii="Calibri" w:eastAsia="Times New Roman" w:hAnsi="Calibri" w:cs="Times New Roman"/>
          <w:sz w:val="24"/>
          <w:szCs w:val="24"/>
        </w:rPr>
        <w:t>Styrets leder er selskapets representant under lønnsforhandlinger.</w:t>
      </w:r>
    </w:p>
    <w:p w:rsidR="0033619B" w:rsidRPr="0033619B" w:rsidRDefault="0033619B" w:rsidP="0033619B">
      <w:pPr>
        <w:spacing w:before="120" w:after="40"/>
        <w:rPr>
          <w:rFonts w:ascii="Calibri" w:eastAsia="Times New Roman" w:hAnsi="Calibri" w:cs="Tahoma"/>
          <w:sz w:val="24"/>
          <w:szCs w:val="24"/>
        </w:rPr>
      </w:pPr>
      <w:r w:rsidRPr="0033619B">
        <w:rPr>
          <w:rFonts w:ascii="Calibri" w:eastAsia="Times New Roman" w:hAnsi="Calibri" w:cs="Tahoma"/>
          <w:sz w:val="24"/>
          <w:szCs w:val="24"/>
        </w:rPr>
        <w:t>De ansattes representanter i styret kan ikke delta ved behandling av saker som gjelder arbeidsgivers forberedelse til forhandlinger med arbeidstakerne, arbeidskonflikter eller rettstvister med arbeidstakerorganisasjoner.</w:t>
      </w:r>
    </w:p>
    <w:p w:rsidR="007E5E60" w:rsidRPr="0039626C" w:rsidRDefault="007E5E60" w:rsidP="00AC031D">
      <w:pPr>
        <w:spacing w:before="120" w:after="120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:rsidR="007E3BE1" w:rsidRPr="0039626C" w:rsidRDefault="00141842" w:rsidP="00AC031D">
      <w:pPr>
        <w:pStyle w:val="Overskrift3"/>
        <w:spacing w:before="120" w:after="120"/>
        <w:rPr>
          <w:sz w:val="24"/>
          <w:szCs w:val="24"/>
        </w:rPr>
      </w:pPr>
      <w:bookmarkStart w:id="27" w:name="_Toc353454217"/>
      <w:bookmarkStart w:id="28" w:name="_Toc391365207"/>
      <w:r w:rsidRPr="0039626C">
        <w:rPr>
          <w:sz w:val="24"/>
          <w:szCs w:val="24"/>
        </w:rPr>
        <w:t>3.5.</w:t>
      </w:r>
      <w:r w:rsidRPr="0039626C">
        <w:rPr>
          <w:sz w:val="24"/>
          <w:szCs w:val="24"/>
        </w:rPr>
        <w:tab/>
      </w:r>
      <w:r w:rsidR="005566B9" w:rsidRPr="0039626C">
        <w:rPr>
          <w:sz w:val="24"/>
          <w:szCs w:val="24"/>
        </w:rPr>
        <w:t>Daglig leder</w:t>
      </w:r>
      <w:bookmarkEnd w:id="27"/>
      <w:bookmarkEnd w:id="28"/>
    </w:p>
    <w:p w:rsidR="0033619B" w:rsidRPr="0033619B" w:rsidRDefault="0033619B" w:rsidP="0033619B">
      <w:pPr>
        <w:spacing w:before="120" w:after="40"/>
        <w:rPr>
          <w:rFonts w:ascii="Calibri" w:eastAsia="Times New Roman" w:hAnsi="Calibri" w:cs="Tahoma"/>
          <w:sz w:val="24"/>
          <w:szCs w:val="24"/>
          <w:lang w:eastAsia="nb-NO"/>
        </w:rPr>
      </w:pPr>
      <w:r w:rsidRPr="0033619B">
        <w:rPr>
          <w:rFonts w:ascii="Calibri" w:eastAsia="Times New Roman" w:hAnsi="Calibri" w:cs="Tahoma"/>
          <w:sz w:val="24"/>
          <w:szCs w:val="24"/>
          <w:lang w:eastAsia="nb-NO"/>
        </w:rPr>
        <w:t>Daglig leder forestår den daglige ledelsen av selskapets drift, og har ansvar for at de pålegg og retningslinjer som gis av styret følges opp.</w:t>
      </w:r>
    </w:p>
    <w:p w:rsidR="0033619B" w:rsidRPr="0033619B" w:rsidRDefault="0033619B" w:rsidP="0033619B">
      <w:pPr>
        <w:spacing w:before="120" w:after="40"/>
        <w:rPr>
          <w:rFonts w:ascii="Calibri" w:eastAsia="Times New Roman" w:hAnsi="Calibri" w:cs="Tahoma"/>
          <w:sz w:val="24"/>
          <w:szCs w:val="24"/>
        </w:rPr>
      </w:pPr>
      <w:r w:rsidRPr="0033619B">
        <w:rPr>
          <w:rFonts w:ascii="Calibri" w:eastAsia="Times New Roman" w:hAnsi="Calibri" w:cs="Tahoma"/>
          <w:sz w:val="24"/>
          <w:szCs w:val="24"/>
        </w:rPr>
        <w:t>Daglig leder er sekretær for styret og har ansvar for at de saker som legges frem til behandling er forsvarlig utredet.</w:t>
      </w:r>
    </w:p>
    <w:p w:rsidR="0033619B" w:rsidRPr="0033619B" w:rsidRDefault="0033619B" w:rsidP="0033619B">
      <w:pPr>
        <w:spacing w:before="120" w:after="40"/>
        <w:rPr>
          <w:rFonts w:ascii="Calibri" w:eastAsia="Times New Roman" w:hAnsi="Calibri" w:cs="Times New Roman"/>
          <w:sz w:val="24"/>
          <w:szCs w:val="24"/>
        </w:rPr>
      </w:pPr>
      <w:r w:rsidRPr="0033619B">
        <w:rPr>
          <w:rFonts w:ascii="Calibri" w:eastAsia="Times New Roman" w:hAnsi="Calibri" w:cs="Tahoma"/>
          <w:sz w:val="24"/>
          <w:szCs w:val="24"/>
        </w:rPr>
        <w:t xml:space="preserve">Daglig leder rapporterer til styret og </w:t>
      </w:r>
      <w:r w:rsidRPr="0033619B">
        <w:rPr>
          <w:rFonts w:ascii="Calibri" w:eastAsia="Times New Roman" w:hAnsi="Calibri" w:cs="Times New Roman"/>
          <w:sz w:val="24"/>
          <w:szCs w:val="24"/>
        </w:rPr>
        <w:t>skal holde styret orientert om alle forhold av betydning for virksomheten.</w:t>
      </w:r>
    </w:p>
    <w:p w:rsidR="0033619B" w:rsidRPr="0033619B" w:rsidRDefault="0033619B" w:rsidP="0033619B">
      <w:pPr>
        <w:spacing w:before="120" w:after="40"/>
        <w:rPr>
          <w:rFonts w:ascii="Calibri" w:eastAsia="Times New Roman" w:hAnsi="Calibri" w:cs="Tahoma"/>
          <w:sz w:val="24"/>
          <w:szCs w:val="24"/>
        </w:rPr>
      </w:pPr>
      <w:r w:rsidRPr="0033619B">
        <w:rPr>
          <w:rFonts w:ascii="Calibri" w:eastAsia="Times New Roman" w:hAnsi="Calibri" w:cs="Tahoma"/>
          <w:sz w:val="24"/>
          <w:szCs w:val="24"/>
        </w:rPr>
        <w:t>Daglig leder forestår den daglige personalforvaltning</w:t>
      </w:r>
      <w:r w:rsidR="00A94901">
        <w:rPr>
          <w:rFonts w:ascii="Calibri" w:eastAsia="Times New Roman" w:hAnsi="Calibri" w:cs="Tahoma"/>
          <w:sz w:val="24"/>
          <w:szCs w:val="24"/>
        </w:rPr>
        <w:t>.</w:t>
      </w:r>
      <w:r w:rsidRPr="0033619B">
        <w:rPr>
          <w:rFonts w:ascii="Calibri" w:eastAsia="Times New Roman" w:hAnsi="Calibri" w:cs="Tahoma"/>
          <w:sz w:val="24"/>
          <w:szCs w:val="24"/>
        </w:rPr>
        <w:t xml:space="preserve"> </w:t>
      </w:r>
    </w:p>
    <w:p w:rsidR="00A94901" w:rsidRPr="0039626C" w:rsidRDefault="00A94901" w:rsidP="00A94901">
      <w:pPr>
        <w:spacing w:before="120" w:after="120"/>
        <w:rPr>
          <w:rFonts w:cs="Tahoma"/>
          <w:sz w:val="24"/>
          <w:szCs w:val="24"/>
        </w:rPr>
      </w:pPr>
      <w:r w:rsidRPr="0039626C">
        <w:rPr>
          <w:rFonts w:cs="Tahoma"/>
          <w:sz w:val="24"/>
          <w:szCs w:val="24"/>
        </w:rPr>
        <w:t>Saker av uvanlig art eller av stor betydning for selskapet inngår som hovedregel ikke i den daglige ledelse</w:t>
      </w:r>
      <w:r>
        <w:rPr>
          <w:rFonts w:cs="Tahoma"/>
          <w:sz w:val="24"/>
          <w:szCs w:val="24"/>
        </w:rPr>
        <w:t>, jfr. IKS-lovens § 14, tredje ledd.</w:t>
      </w:r>
    </w:p>
    <w:p w:rsidR="0033619B" w:rsidRPr="0033619B" w:rsidRDefault="0033619B" w:rsidP="0033619B">
      <w:pPr>
        <w:spacing w:before="120" w:after="40"/>
        <w:rPr>
          <w:rFonts w:ascii="Calibri" w:eastAsia="Times New Roman" w:hAnsi="Calibri" w:cs="Tahoma"/>
          <w:sz w:val="24"/>
          <w:szCs w:val="24"/>
        </w:rPr>
      </w:pPr>
      <w:r w:rsidRPr="0033619B">
        <w:rPr>
          <w:rFonts w:ascii="Calibri" w:eastAsia="Times New Roman" w:hAnsi="Calibri" w:cs="Tahoma"/>
          <w:sz w:val="24"/>
          <w:szCs w:val="24"/>
        </w:rPr>
        <w:t>Daglig leder anviser selskapets utgifter. Utgifter til daglig leder personlig eller i saker hvor det foreligger inhabilitet anvises av styrets leder.</w:t>
      </w:r>
    </w:p>
    <w:p w:rsidR="002B4D77" w:rsidRPr="0039626C" w:rsidRDefault="002B4D77" w:rsidP="00AC031D">
      <w:pPr>
        <w:spacing w:before="120" w:after="120"/>
        <w:rPr>
          <w:sz w:val="24"/>
          <w:szCs w:val="24"/>
        </w:rPr>
      </w:pPr>
    </w:p>
    <w:p w:rsidR="005566B9" w:rsidRDefault="005566B9" w:rsidP="00AC031D">
      <w:pPr>
        <w:spacing w:before="120" w:after="120"/>
        <w:rPr>
          <w:sz w:val="24"/>
          <w:szCs w:val="24"/>
        </w:rPr>
      </w:pPr>
    </w:p>
    <w:p w:rsidR="0033619B" w:rsidRDefault="0033619B" w:rsidP="00AC031D">
      <w:pPr>
        <w:spacing w:before="120" w:after="120"/>
        <w:rPr>
          <w:sz w:val="24"/>
          <w:szCs w:val="24"/>
        </w:rPr>
      </w:pPr>
    </w:p>
    <w:p w:rsidR="0033619B" w:rsidRDefault="0033619B" w:rsidP="0033619B">
      <w:pPr>
        <w:spacing w:before="120" w:after="40"/>
        <w:rPr>
          <w:sz w:val="24"/>
          <w:szCs w:val="24"/>
        </w:rPr>
      </w:pPr>
    </w:p>
    <w:p w:rsidR="00A6133D" w:rsidRPr="0033619B" w:rsidRDefault="00A6133D" w:rsidP="0033619B">
      <w:pPr>
        <w:spacing w:before="120" w:after="40"/>
        <w:rPr>
          <w:rFonts w:ascii="Calibri" w:eastAsia="Times New Roman" w:hAnsi="Calibri" w:cs="Calibri"/>
          <w:sz w:val="24"/>
          <w:szCs w:val="24"/>
        </w:rPr>
      </w:pPr>
    </w:p>
    <w:p w:rsidR="0033619B" w:rsidRPr="0033619B" w:rsidRDefault="0033619B" w:rsidP="0033619B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spacing w:before="120" w:after="40"/>
        <w:outlineLvl w:val="1"/>
        <w:rPr>
          <w:rFonts w:ascii="Calibri" w:eastAsia="Times New Roman" w:hAnsi="Calibri" w:cs="Times New Roman"/>
          <w:caps/>
          <w:spacing w:val="15"/>
          <w:sz w:val="24"/>
          <w:szCs w:val="24"/>
        </w:rPr>
      </w:pPr>
      <w:bookmarkStart w:id="29" w:name="_Toc354037111"/>
      <w:bookmarkStart w:id="30" w:name="_Toc353454218"/>
      <w:r w:rsidRPr="0033619B">
        <w:rPr>
          <w:rFonts w:ascii="Calibri" w:eastAsia="Times New Roman" w:hAnsi="Calibri" w:cs="Times New Roman"/>
          <w:caps/>
          <w:spacing w:val="15"/>
          <w:sz w:val="24"/>
          <w:szCs w:val="24"/>
        </w:rPr>
        <w:t>Kapittel IV. Dialog med eier</w:t>
      </w:r>
      <w:bookmarkEnd w:id="29"/>
      <w:bookmarkEnd w:id="30"/>
    </w:p>
    <w:p w:rsidR="0033619B" w:rsidRPr="0033619B" w:rsidRDefault="0033619B" w:rsidP="0033619B">
      <w:pPr>
        <w:pBdr>
          <w:top w:val="single" w:sz="6" w:space="2" w:color="4F81BD" w:themeColor="accent1"/>
          <w:left w:val="single" w:sz="6" w:space="2" w:color="4F81BD" w:themeColor="accent1"/>
        </w:pBdr>
        <w:spacing w:before="120" w:after="40"/>
        <w:outlineLvl w:val="2"/>
        <w:rPr>
          <w:rFonts w:ascii="Calibri" w:eastAsia="Times New Roman" w:hAnsi="Calibri" w:cs="Times New Roman"/>
          <w:caps/>
          <w:color w:val="243F60" w:themeColor="accent1" w:themeShade="7F"/>
          <w:spacing w:val="15"/>
          <w:sz w:val="24"/>
          <w:szCs w:val="24"/>
        </w:rPr>
      </w:pPr>
      <w:bookmarkStart w:id="31" w:name="_Toc354037112"/>
      <w:bookmarkStart w:id="32" w:name="_Toc353454219"/>
      <w:r w:rsidRPr="0033619B">
        <w:rPr>
          <w:rFonts w:ascii="Calibri" w:eastAsia="Times New Roman" w:hAnsi="Calibri" w:cs="Times New Roman"/>
          <w:caps/>
          <w:color w:val="243F60" w:themeColor="accent1" w:themeShade="7F"/>
          <w:spacing w:val="15"/>
          <w:sz w:val="24"/>
          <w:szCs w:val="24"/>
        </w:rPr>
        <w:t>4.1.</w:t>
      </w:r>
      <w:r w:rsidRPr="0033619B">
        <w:rPr>
          <w:rFonts w:ascii="Calibri" w:eastAsia="Times New Roman" w:hAnsi="Calibri" w:cs="Times New Roman"/>
          <w:caps/>
          <w:color w:val="243F60" w:themeColor="accent1" w:themeShade="7F"/>
          <w:spacing w:val="15"/>
          <w:sz w:val="24"/>
          <w:szCs w:val="24"/>
        </w:rPr>
        <w:tab/>
      </w:r>
      <w:bookmarkEnd w:id="31"/>
      <w:bookmarkEnd w:id="32"/>
      <w:r w:rsidR="00A94901" w:rsidRPr="00A94901">
        <w:rPr>
          <w:rStyle w:val="Overskrift3Tegn"/>
          <w:sz w:val="24"/>
          <w:szCs w:val="24"/>
        </w:rPr>
        <w:t>Selskapets representasjon</w:t>
      </w:r>
    </w:p>
    <w:p w:rsidR="00A94901" w:rsidRDefault="00A94901" w:rsidP="00A94901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="Times New Roman"/>
          <w:sz w:val="24"/>
          <w:szCs w:val="24"/>
          <w:lang w:eastAsia="nb-NO"/>
        </w:rPr>
      </w:pPr>
      <w:bookmarkStart w:id="33" w:name="_Toc354037113"/>
      <w:bookmarkStart w:id="34" w:name="_Toc353454220"/>
      <w:r w:rsidRPr="0039626C">
        <w:rPr>
          <w:rFonts w:eastAsia="Times New Roman" w:cs="Times New Roman"/>
          <w:sz w:val="24"/>
          <w:szCs w:val="24"/>
          <w:lang w:eastAsia="nb-NO"/>
        </w:rPr>
        <w:t>Styret representerer selskapet utad og tegner dets firma.</w:t>
      </w:r>
    </w:p>
    <w:p w:rsidR="00A94901" w:rsidRPr="0039626C" w:rsidRDefault="00A94901" w:rsidP="00A94901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="Times New Roman"/>
          <w:sz w:val="24"/>
          <w:szCs w:val="24"/>
          <w:lang w:eastAsia="nb-NO"/>
        </w:rPr>
      </w:pPr>
      <w:r w:rsidRPr="0039626C">
        <w:rPr>
          <w:rFonts w:eastAsia="Times New Roman" w:cs="Times New Roman"/>
          <w:sz w:val="24"/>
          <w:szCs w:val="24"/>
          <w:lang w:eastAsia="nb-NO"/>
        </w:rPr>
        <w:t>Styret kan beslutte at styrets leder og daglig leder sammen kan tegne dets firma.</w:t>
      </w:r>
    </w:p>
    <w:p w:rsidR="00A94901" w:rsidRPr="0039626C" w:rsidRDefault="00A94901" w:rsidP="00A94901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="Times New Roman"/>
          <w:sz w:val="24"/>
          <w:szCs w:val="24"/>
          <w:lang w:eastAsia="nb-NO"/>
        </w:rPr>
      </w:pPr>
      <w:r w:rsidRPr="0039626C">
        <w:rPr>
          <w:rFonts w:eastAsia="Times New Roman" w:cs="Times New Roman"/>
          <w:sz w:val="24"/>
          <w:szCs w:val="24"/>
          <w:lang w:eastAsia="nb-NO"/>
        </w:rPr>
        <w:t>Daglig leder representerer selskapet utad i saker som faller inn under dennes myndighet.</w:t>
      </w:r>
    </w:p>
    <w:p w:rsidR="00A94901" w:rsidRPr="0039626C" w:rsidRDefault="00A94901" w:rsidP="00A94901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="Times New Roman"/>
          <w:sz w:val="24"/>
          <w:szCs w:val="24"/>
          <w:lang w:eastAsia="nb-NO"/>
        </w:rPr>
      </w:pPr>
    </w:p>
    <w:p w:rsidR="00A94901" w:rsidRDefault="0033619B" w:rsidP="00A94901">
      <w:pPr>
        <w:pBdr>
          <w:top w:val="single" w:sz="6" w:space="2" w:color="4F81BD" w:themeColor="accent1"/>
          <w:left w:val="single" w:sz="6" w:space="2" w:color="4F81BD" w:themeColor="accent1"/>
        </w:pBdr>
        <w:spacing w:before="120" w:after="40"/>
        <w:outlineLvl w:val="2"/>
        <w:rPr>
          <w:rFonts w:ascii="Calibri" w:eastAsia="Times New Roman" w:hAnsi="Calibri" w:cs="Times New Roman"/>
          <w:sz w:val="24"/>
          <w:szCs w:val="24"/>
        </w:rPr>
      </w:pPr>
      <w:r w:rsidRPr="0033619B">
        <w:rPr>
          <w:rFonts w:ascii="Calibri" w:eastAsia="Times New Roman" w:hAnsi="Calibri" w:cs="Times New Roman"/>
          <w:caps/>
          <w:color w:val="243F60" w:themeColor="accent1" w:themeShade="7F"/>
          <w:spacing w:val="15"/>
          <w:sz w:val="24"/>
          <w:szCs w:val="24"/>
        </w:rPr>
        <w:t>4.2.</w:t>
      </w:r>
      <w:r w:rsidRPr="0033619B">
        <w:rPr>
          <w:rFonts w:ascii="Calibri" w:eastAsia="Times New Roman" w:hAnsi="Calibri" w:cs="Times New Roman"/>
          <w:caps/>
          <w:color w:val="243F60" w:themeColor="accent1" w:themeShade="7F"/>
          <w:spacing w:val="15"/>
          <w:sz w:val="24"/>
          <w:szCs w:val="24"/>
        </w:rPr>
        <w:tab/>
      </w:r>
      <w:bookmarkEnd w:id="33"/>
      <w:bookmarkEnd w:id="34"/>
      <w:r w:rsidR="00A94901" w:rsidRPr="00A94901">
        <w:rPr>
          <w:rStyle w:val="Overskrift3Tegn"/>
          <w:sz w:val="24"/>
          <w:szCs w:val="24"/>
        </w:rPr>
        <w:t>Regnskapsføring og revisjon</w:t>
      </w:r>
      <w:r w:rsidR="00A94901" w:rsidRPr="0033619B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A94901" w:rsidRPr="00A94901" w:rsidRDefault="00A94901" w:rsidP="00A94901">
      <w:pPr>
        <w:spacing w:before="120" w:after="120"/>
        <w:rPr>
          <w:rFonts w:eastAsia="Times New Roman" w:cs="Tahoma"/>
          <w:sz w:val="24"/>
          <w:szCs w:val="24"/>
          <w:lang w:eastAsia="nb-NO"/>
        </w:rPr>
      </w:pPr>
      <w:bookmarkStart w:id="35" w:name="_Toc353454221"/>
      <w:bookmarkStart w:id="36" w:name="_Toc391365208"/>
      <w:r w:rsidRPr="00A94901">
        <w:rPr>
          <w:rFonts w:eastAsia="Times New Roman" w:cs="Tahoma"/>
          <w:sz w:val="24"/>
          <w:szCs w:val="24"/>
          <w:lang w:eastAsia="nb-NO"/>
        </w:rPr>
        <w:t>Selskapets regnskaper avlegges etter de til enhver tid gjeldende kommunale regnskapsprinsipper.</w:t>
      </w:r>
    </w:p>
    <w:p w:rsidR="00A94901" w:rsidRDefault="00A94901" w:rsidP="00A94901">
      <w:pPr>
        <w:spacing w:before="120" w:after="120"/>
        <w:rPr>
          <w:rFonts w:eastAsia="Times New Roman" w:cs="Tahoma"/>
          <w:sz w:val="24"/>
          <w:szCs w:val="24"/>
          <w:lang w:eastAsia="nb-NO"/>
        </w:rPr>
      </w:pPr>
      <w:r w:rsidRPr="00A94901">
        <w:rPr>
          <w:rFonts w:eastAsia="Times New Roman" w:cs="Tahoma"/>
          <w:sz w:val="24"/>
          <w:szCs w:val="24"/>
          <w:lang w:eastAsia="nb-NO"/>
        </w:rPr>
        <w:t>Representantskapet velger revisor.</w:t>
      </w:r>
    </w:p>
    <w:p w:rsidR="00A94901" w:rsidRPr="00A94901" w:rsidRDefault="00A94901" w:rsidP="00A94901">
      <w:pPr>
        <w:spacing w:before="120" w:after="120"/>
        <w:rPr>
          <w:rFonts w:eastAsia="Times New Roman" w:cs="Tahoma"/>
          <w:sz w:val="24"/>
          <w:szCs w:val="24"/>
          <w:lang w:eastAsia="nb-NO"/>
        </w:rPr>
      </w:pPr>
    </w:p>
    <w:bookmarkEnd w:id="35"/>
    <w:bookmarkEnd w:id="36"/>
    <w:p w:rsidR="00A94901" w:rsidRPr="00A94901" w:rsidRDefault="00A94901" w:rsidP="00A94901">
      <w:pPr>
        <w:pBdr>
          <w:top w:val="single" w:sz="6" w:space="2" w:color="4F81BD" w:themeColor="accent1"/>
          <w:left w:val="single" w:sz="6" w:space="2" w:color="4F81BD" w:themeColor="accent1"/>
        </w:pBdr>
        <w:spacing w:before="120" w:after="120"/>
        <w:outlineLvl w:val="2"/>
        <w:rPr>
          <w:caps/>
          <w:color w:val="243F60" w:themeColor="accent1" w:themeShade="7F"/>
          <w:spacing w:val="15"/>
          <w:sz w:val="24"/>
          <w:szCs w:val="24"/>
        </w:rPr>
      </w:pPr>
      <w:r w:rsidRPr="00A94901">
        <w:rPr>
          <w:caps/>
          <w:color w:val="243F60" w:themeColor="accent1" w:themeShade="7F"/>
          <w:spacing w:val="15"/>
          <w:sz w:val="24"/>
          <w:szCs w:val="24"/>
        </w:rPr>
        <w:t>4.3.</w:t>
      </w:r>
      <w:r w:rsidRPr="00A94901">
        <w:rPr>
          <w:caps/>
          <w:color w:val="243F60" w:themeColor="accent1" w:themeShade="7F"/>
          <w:spacing w:val="15"/>
          <w:sz w:val="24"/>
          <w:szCs w:val="24"/>
        </w:rPr>
        <w:tab/>
        <w:t>Budsjett og regnskap</w:t>
      </w:r>
    </w:p>
    <w:p w:rsidR="005E5D39" w:rsidRPr="0039626C" w:rsidRDefault="005E5D39" w:rsidP="00AC031D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="Times New Roman"/>
          <w:sz w:val="24"/>
          <w:szCs w:val="24"/>
          <w:lang w:eastAsia="nb-NO"/>
        </w:rPr>
      </w:pPr>
      <w:r w:rsidRPr="0039626C">
        <w:rPr>
          <w:rFonts w:eastAsia="Times New Roman" w:cs="Times New Roman"/>
          <w:sz w:val="24"/>
          <w:szCs w:val="24"/>
          <w:lang w:eastAsia="nb-NO"/>
        </w:rPr>
        <w:t>Styret representerer selskapet utad og tegner dets firma.</w:t>
      </w:r>
    </w:p>
    <w:p w:rsidR="005E5D39" w:rsidRPr="0039626C" w:rsidRDefault="005E5D39" w:rsidP="00AC031D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="Times New Roman"/>
          <w:sz w:val="24"/>
          <w:szCs w:val="24"/>
          <w:lang w:eastAsia="nb-NO"/>
        </w:rPr>
      </w:pPr>
      <w:r w:rsidRPr="0039626C">
        <w:rPr>
          <w:rFonts w:eastAsia="Times New Roman" w:cs="Times New Roman"/>
          <w:sz w:val="24"/>
          <w:szCs w:val="24"/>
          <w:lang w:eastAsia="nb-NO"/>
        </w:rPr>
        <w:t>Styret kan beslutte at styrets leder og daglig leder sammen kan tegne dets firma.</w:t>
      </w:r>
    </w:p>
    <w:p w:rsidR="005E5D39" w:rsidRPr="0039626C" w:rsidRDefault="005E5D39" w:rsidP="00AC031D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="Times New Roman"/>
          <w:sz w:val="24"/>
          <w:szCs w:val="24"/>
          <w:lang w:eastAsia="nb-NO"/>
        </w:rPr>
      </w:pPr>
      <w:r w:rsidRPr="0039626C">
        <w:rPr>
          <w:rFonts w:eastAsia="Times New Roman" w:cs="Times New Roman"/>
          <w:sz w:val="24"/>
          <w:szCs w:val="24"/>
          <w:lang w:eastAsia="nb-NO"/>
        </w:rPr>
        <w:t>Daglig leder representerer selskapet utad i saker som faller inn under dennes myndighet.</w:t>
      </w:r>
    </w:p>
    <w:p w:rsidR="0002215E" w:rsidRPr="0039626C" w:rsidRDefault="0002215E" w:rsidP="00AC031D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="Times New Roman"/>
          <w:sz w:val="24"/>
          <w:szCs w:val="24"/>
          <w:lang w:eastAsia="nb-NO"/>
        </w:rPr>
      </w:pPr>
    </w:p>
    <w:p w:rsidR="00A94901" w:rsidRPr="00A94901" w:rsidRDefault="00A94901" w:rsidP="00A94901">
      <w:pPr>
        <w:pBdr>
          <w:top w:val="single" w:sz="6" w:space="2" w:color="4F81BD" w:themeColor="accent1"/>
          <w:left w:val="single" w:sz="6" w:space="2" w:color="4F81BD" w:themeColor="accent1"/>
        </w:pBdr>
        <w:spacing w:before="120" w:after="120"/>
        <w:outlineLvl w:val="2"/>
        <w:rPr>
          <w:caps/>
          <w:color w:val="243F60" w:themeColor="accent1" w:themeShade="7F"/>
          <w:spacing w:val="15"/>
          <w:sz w:val="24"/>
          <w:szCs w:val="24"/>
        </w:rPr>
      </w:pPr>
      <w:r w:rsidRPr="00A94901">
        <w:rPr>
          <w:caps/>
          <w:color w:val="243F60" w:themeColor="accent1" w:themeShade="7F"/>
          <w:spacing w:val="15"/>
          <w:sz w:val="24"/>
          <w:szCs w:val="24"/>
        </w:rPr>
        <w:t>4.4.</w:t>
      </w:r>
      <w:r w:rsidRPr="00A94901">
        <w:rPr>
          <w:caps/>
          <w:color w:val="243F60" w:themeColor="accent1" w:themeShade="7F"/>
          <w:spacing w:val="15"/>
          <w:sz w:val="24"/>
          <w:szCs w:val="24"/>
        </w:rPr>
        <w:tab/>
        <w:t>Låneramme</w:t>
      </w:r>
    </w:p>
    <w:p w:rsidR="00D947B3" w:rsidRPr="00D947B3" w:rsidRDefault="00D947B3" w:rsidP="00D947B3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cs="Tahoma"/>
          <w:sz w:val="24"/>
          <w:szCs w:val="24"/>
        </w:rPr>
      </w:pPr>
      <w:r w:rsidRPr="00D947B3">
        <w:rPr>
          <w:rFonts w:cs="Tahoma"/>
          <w:sz w:val="24"/>
          <w:szCs w:val="24"/>
        </w:rPr>
        <w:t>Selskapet kan ta opp lån for finansiering av vedtatte investeringer. Representantskapet vedtar rammene for selskapets låneopptak. Låneopptaket skal fremkomme i økonomiplanen.</w:t>
      </w:r>
    </w:p>
    <w:p w:rsidR="00D947B3" w:rsidRDefault="00D947B3" w:rsidP="00D947B3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cs="Tahoma"/>
          <w:sz w:val="24"/>
          <w:szCs w:val="24"/>
        </w:rPr>
      </w:pPr>
      <w:r w:rsidRPr="00D947B3">
        <w:rPr>
          <w:rFonts w:cs="Tahoma"/>
          <w:sz w:val="24"/>
          <w:szCs w:val="24"/>
        </w:rPr>
        <w:t xml:space="preserve">Rammen for selskapets samlede låneopptak er begrenset oppad til </w:t>
      </w:r>
      <w:r>
        <w:rPr>
          <w:rFonts w:cs="Tahoma"/>
          <w:sz w:val="24"/>
          <w:szCs w:val="24"/>
        </w:rPr>
        <w:t>25</w:t>
      </w:r>
      <w:r w:rsidRPr="00D947B3">
        <w:rPr>
          <w:rFonts w:cs="Tahoma"/>
          <w:sz w:val="24"/>
          <w:szCs w:val="24"/>
        </w:rPr>
        <w:t xml:space="preserve"> millioner kroner.</w:t>
      </w:r>
    </w:p>
    <w:p w:rsidR="00A94901" w:rsidRPr="00A94901" w:rsidRDefault="00A94901" w:rsidP="00D947B3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="Times New Roman"/>
          <w:sz w:val="24"/>
          <w:szCs w:val="24"/>
          <w:lang w:eastAsia="nb-NO"/>
        </w:rPr>
      </w:pPr>
      <w:r w:rsidRPr="00A94901">
        <w:rPr>
          <w:sz w:val="24"/>
          <w:szCs w:val="24"/>
        </w:rPr>
        <w:t>Selskapet kan ikke stille garanti eller pantsette sine eiendeler til sikkerhet for andres økonomiske forpliktelser. Virksomheten kan ikke selv låne ut penger.</w:t>
      </w:r>
    </w:p>
    <w:p w:rsidR="00141396" w:rsidRPr="0039626C" w:rsidRDefault="00141396" w:rsidP="00AC031D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="Times New Roman"/>
          <w:sz w:val="24"/>
          <w:szCs w:val="24"/>
          <w:lang w:eastAsia="nb-NO"/>
        </w:rPr>
      </w:pPr>
    </w:p>
    <w:p w:rsidR="00A94901" w:rsidRPr="00A94901" w:rsidRDefault="00A94901" w:rsidP="00A94901">
      <w:pPr>
        <w:pBdr>
          <w:top w:val="single" w:sz="6" w:space="2" w:color="4F81BD" w:themeColor="accent1"/>
          <w:left w:val="single" w:sz="6" w:space="2" w:color="4F81BD" w:themeColor="accent1"/>
        </w:pBdr>
        <w:spacing w:before="120" w:after="120"/>
        <w:outlineLvl w:val="2"/>
        <w:rPr>
          <w:caps/>
          <w:color w:val="243F60" w:themeColor="accent1" w:themeShade="7F"/>
          <w:spacing w:val="15"/>
          <w:sz w:val="24"/>
          <w:szCs w:val="24"/>
        </w:rPr>
      </w:pPr>
      <w:r w:rsidRPr="00A94901">
        <w:rPr>
          <w:caps/>
          <w:color w:val="243F60" w:themeColor="accent1" w:themeShade="7F"/>
          <w:spacing w:val="15"/>
          <w:sz w:val="24"/>
          <w:szCs w:val="24"/>
        </w:rPr>
        <w:t>4.5.</w:t>
      </w:r>
      <w:r w:rsidRPr="00A94901">
        <w:rPr>
          <w:caps/>
          <w:color w:val="243F60" w:themeColor="accent1" w:themeShade="7F"/>
          <w:spacing w:val="15"/>
          <w:sz w:val="24"/>
          <w:szCs w:val="24"/>
        </w:rPr>
        <w:tab/>
        <w:t>Godtgjørelse til representanter i styrende organer</w:t>
      </w:r>
    </w:p>
    <w:p w:rsidR="00A94901" w:rsidRPr="00A94901" w:rsidRDefault="00A94901" w:rsidP="00A94901">
      <w:pPr>
        <w:spacing w:before="120" w:after="120"/>
        <w:rPr>
          <w:sz w:val="24"/>
          <w:szCs w:val="24"/>
        </w:rPr>
      </w:pPr>
      <w:r w:rsidRPr="00A94901">
        <w:rPr>
          <w:sz w:val="24"/>
          <w:szCs w:val="24"/>
        </w:rPr>
        <w:t>Representantskapet fastsetter godtgjørelse til styret og styreleder.</w:t>
      </w:r>
    </w:p>
    <w:p w:rsidR="0002215E" w:rsidRPr="0039626C" w:rsidRDefault="0002215E" w:rsidP="00AC031D">
      <w:pPr>
        <w:spacing w:before="120" w:after="120"/>
        <w:rPr>
          <w:rFonts w:cs="Tahoma"/>
          <w:sz w:val="24"/>
          <w:szCs w:val="24"/>
        </w:rPr>
      </w:pPr>
    </w:p>
    <w:p w:rsidR="00A94901" w:rsidRPr="00A94901" w:rsidRDefault="00A94901" w:rsidP="00A94901">
      <w:pPr>
        <w:pBdr>
          <w:top w:val="single" w:sz="6" w:space="2" w:color="4F81BD" w:themeColor="accent1"/>
          <w:left w:val="single" w:sz="6" w:space="2" w:color="4F81BD" w:themeColor="accent1"/>
        </w:pBdr>
        <w:spacing w:before="120" w:after="120"/>
        <w:outlineLvl w:val="2"/>
        <w:rPr>
          <w:caps/>
          <w:color w:val="243F60" w:themeColor="accent1" w:themeShade="7F"/>
          <w:spacing w:val="15"/>
          <w:sz w:val="24"/>
          <w:szCs w:val="24"/>
        </w:rPr>
      </w:pPr>
      <w:r w:rsidRPr="00A94901">
        <w:rPr>
          <w:caps/>
          <w:color w:val="243F60" w:themeColor="accent1" w:themeShade="7F"/>
          <w:spacing w:val="15"/>
          <w:sz w:val="24"/>
          <w:szCs w:val="24"/>
        </w:rPr>
        <w:t>4.6.</w:t>
      </w:r>
      <w:r w:rsidRPr="00A94901">
        <w:rPr>
          <w:caps/>
          <w:color w:val="243F60" w:themeColor="accent1" w:themeShade="7F"/>
          <w:spacing w:val="15"/>
          <w:sz w:val="24"/>
          <w:szCs w:val="24"/>
        </w:rPr>
        <w:tab/>
        <w:t>Ansettelsesvilkår</w:t>
      </w:r>
    </w:p>
    <w:p w:rsidR="0059206E" w:rsidRPr="0059206E" w:rsidRDefault="0059206E" w:rsidP="0059206E">
      <w:pPr>
        <w:widowControl w:val="0"/>
        <w:spacing w:before="120" w:after="120"/>
        <w:rPr>
          <w:rFonts w:ascii="Calibri" w:eastAsia="Times New Roman" w:hAnsi="Calibri" w:cs="Tahoma"/>
          <w:sz w:val="24"/>
          <w:szCs w:val="24"/>
        </w:rPr>
      </w:pPr>
      <w:r w:rsidRPr="0059206E">
        <w:rPr>
          <w:rFonts w:ascii="Calibri" w:eastAsia="Times New Roman" w:hAnsi="Calibri" w:cs="Tahoma"/>
          <w:sz w:val="24"/>
          <w:szCs w:val="24"/>
        </w:rPr>
        <w:t xml:space="preserve">Selskapet er medlem av </w:t>
      </w:r>
      <w:r>
        <w:rPr>
          <w:rFonts w:ascii="Calibri" w:eastAsia="Times New Roman" w:hAnsi="Calibri" w:cs="Tahoma"/>
          <w:sz w:val="24"/>
          <w:szCs w:val="24"/>
        </w:rPr>
        <w:t xml:space="preserve">KS og følger </w:t>
      </w:r>
      <w:r w:rsidRPr="0059206E">
        <w:rPr>
          <w:rFonts w:ascii="Calibri" w:eastAsia="Times New Roman" w:hAnsi="Calibri" w:cs="Tahoma"/>
          <w:sz w:val="24"/>
          <w:szCs w:val="24"/>
        </w:rPr>
        <w:t>den kommunale hovedtariffavtalen</w:t>
      </w:r>
      <w:r>
        <w:rPr>
          <w:rFonts w:ascii="Calibri" w:eastAsia="Times New Roman" w:hAnsi="Calibri" w:cs="Tahoma"/>
          <w:sz w:val="24"/>
          <w:szCs w:val="24"/>
        </w:rPr>
        <w:t xml:space="preserve"> </w:t>
      </w:r>
      <w:r w:rsidRPr="0059206E">
        <w:rPr>
          <w:rFonts w:ascii="Calibri" w:eastAsia="Times New Roman" w:hAnsi="Calibri" w:cs="Tahoma"/>
          <w:sz w:val="24"/>
          <w:szCs w:val="24"/>
        </w:rPr>
        <w:t xml:space="preserve">og avtaleverket for </w:t>
      </w:r>
      <w:r w:rsidRPr="0059206E">
        <w:rPr>
          <w:rFonts w:ascii="Calibri" w:eastAsia="Times New Roman" w:hAnsi="Calibri" w:cs="Tahoma"/>
          <w:sz w:val="24"/>
          <w:szCs w:val="24"/>
        </w:rPr>
        <w:lastRenderedPageBreak/>
        <w:t>øvrig, som er fremforhandlet mellom partene i arbeidslivet.</w:t>
      </w:r>
    </w:p>
    <w:p w:rsidR="0059206E" w:rsidRDefault="0059206E" w:rsidP="0059206E">
      <w:pPr>
        <w:widowControl w:val="0"/>
        <w:spacing w:before="120" w:after="120"/>
        <w:rPr>
          <w:rFonts w:ascii="Calibri" w:eastAsia="Times New Roman" w:hAnsi="Calibri" w:cs="Tahoma"/>
          <w:sz w:val="24"/>
          <w:szCs w:val="24"/>
        </w:rPr>
      </w:pPr>
      <w:r w:rsidRPr="0059206E">
        <w:rPr>
          <w:rFonts w:ascii="Calibri" w:eastAsia="Times New Roman" w:hAnsi="Calibri" w:cs="Tahoma"/>
          <w:sz w:val="24"/>
          <w:szCs w:val="24"/>
        </w:rPr>
        <w:t>De</w:t>
      </w:r>
      <w:r>
        <w:rPr>
          <w:rFonts w:ascii="Calibri" w:eastAsia="Times New Roman" w:hAnsi="Calibri" w:cs="Tahoma"/>
          <w:sz w:val="24"/>
          <w:szCs w:val="24"/>
        </w:rPr>
        <w:t xml:space="preserve"> ansatte skal sikres pensjon i </w:t>
      </w:r>
      <w:r w:rsidRPr="0059206E">
        <w:rPr>
          <w:rFonts w:ascii="Calibri" w:eastAsia="Times New Roman" w:hAnsi="Calibri" w:cs="Tahoma"/>
          <w:sz w:val="24"/>
          <w:szCs w:val="24"/>
        </w:rPr>
        <w:t>tråd med b</w:t>
      </w:r>
      <w:r>
        <w:rPr>
          <w:rFonts w:ascii="Calibri" w:eastAsia="Times New Roman" w:hAnsi="Calibri" w:cs="Tahoma"/>
          <w:sz w:val="24"/>
          <w:szCs w:val="24"/>
        </w:rPr>
        <w:t xml:space="preserve">estemmelser for kommunal sektor. </w:t>
      </w:r>
      <w:r w:rsidRPr="0059206E">
        <w:rPr>
          <w:rFonts w:ascii="Calibri" w:eastAsia="Times New Roman" w:hAnsi="Calibri" w:cs="Tahoma"/>
          <w:sz w:val="24"/>
          <w:szCs w:val="24"/>
        </w:rPr>
        <w:t xml:space="preserve">Selskapet er medlem av pensjonsordningen i </w:t>
      </w:r>
      <w:r>
        <w:rPr>
          <w:rFonts w:ascii="Calibri" w:eastAsia="Times New Roman" w:hAnsi="Calibri" w:cs="Tahoma"/>
          <w:sz w:val="24"/>
          <w:szCs w:val="24"/>
        </w:rPr>
        <w:t xml:space="preserve">KLP. </w:t>
      </w:r>
    </w:p>
    <w:p w:rsidR="00A6133D" w:rsidRPr="006011AB" w:rsidRDefault="00A6133D" w:rsidP="0059206E">
      <w:pPr>
        <w:widowControl w:val="0"/>
        <w:spacing w:before="120" w:after="120"/>
        <w:rPr>
          <w:sz w:val="24"/>
          <w:szCs w:val="24"/>
        </w:rPr>
      </w:pPr>
      <w:r w:rsidRPr="008A6FD0">
        <w:rPr>
          <w:rFonts w:ascii="Calibri" w:eastAsia="Times New Roman" w:hAnsi="Calibri" w:cs="Times New Roman"/>
          <w:sz w:val="24"/>
          <w:szCs w:val="24"/>
        </w:rPr>
        <w:t xml:space="preserve">Ved reduksjon i driften eller opphør av selskapet, gis personalet fortrinnsrett til ledige stillinger i samarbeidskommunene. </w:t>
      </w:r>
    </w:p>
    <w:p w:rsidR="00A6133D" w:rsidRPr="008A6FD0" w:rsidRDefault="00A6133D" w:rsidP="00A6133D">
      <w:pPr>
        <w:spacing w:before="120" w:after="40"/>
        <w:rPr>
          <w:rFonts w:ascii="Calibri" w:eastAsia="Times New Roman" w:hAnsi="Calibri" w:cs="Tahoma"/>
          <w:sz w:val="24"/>
          <w:szCs w:val="24"/>
        </w:rPr>
      </w:pPr>
    </w:p>
    <w:p w:rsidR="005F7C1B" w:rsidRPr="0039626C" w:rsidRDefault="00821C1B" w:rsidP="00AC031D">
      <w:pPr>
        <w:pStyle w:val="Overskrift2"/>
        <w:spacing w:before="120" w:after="120"/>
        <w:rPr>
          <w:sz w:val="24"/>
          <w:szCs w:val="24"/>
        </w:rPr>
      </w:pPr>
      <w:bookmarkStart w:id="37" w:name="_Toc353454228"/>
      <w:bookmarkStart w:id="38" w:name="_Toc391365215"/>
      <w:r>
        <w:rPr>
          <w:sz w:val="24"/>
          <w:szCs w:val="24"/>
        </w:rPr>
        <w:t xml:space="preserve">Kapittel </w:t>
      </w:r>
      <w:r w:rsidR="005A3E42" w:rsidRPr="0039626C">
        <w:rPr>
          <w:sz w:val="24"/>
          <w:szCs w:val="24"/>
        </w:rPr>
        <w:t>V</w:t>
      </w:r>
      <w:r w:rsidR="008A6FD0">
        <w:rPr>
          <w:sz w:val="24"/>
          <w:szCs w:val="24"/>
        </w:rPr>
        <w:t>i</w:t>
      </w:r>
      <w:r w:rsidR="005A3E42" w:rsidRPr="0039626C">
        <w:rPr>
          <w:sz w:val="24"/>
          <w:szCs w:val="24"/>
        </w:rPr>
        <w:t>. Om selskapsavtalen</w:t>
      </w:r>
      <w:bookmarkEnd w:id="37"/>
      <w:bookmarkEnd w:id="38"/>
    </w:p>
    <w:p w:rsidR="00A94901" w:rsidRPr="00A94901" w:rsidRDefault="00A94901" w:rsidP="00A94901">
      <w:pPr>
        <w:pBdr>
          <w:top w:val="single" w:sz="6" w:space="2" w:color="4F81BD" w:themeColor="accent1"/>
          <w:left w:val="single" w:sz="6" w:space="2" w:color="4F81BD" w:themeColor="accent1"/>
        </w:pBdr>
        <w:spacing w:before="120" w:after="120"/>
        <w:outlineLvl w:val="2"/>
        <w:rPr>
          <w:caps/>
          <w:color w:val="243F60" w:themeColor="accent1" w:themeShade="7F"/>
          <w:spacing w:val="15"/>
          <w:sz w:val="24"/>
          <w:szCs w:val="24"/>
        </w:rPr>
      </w:pPr>
      <w:bookmarkStart w:id="39" w:name="_Toc353454229"/>
      <w:bookmarkStart w:id="40" w:name="_Toc391365216"/>
      <w:r w:rsidRPr="00A94901">
        <w:rPr>
          <w:caps/>
          <w:color w:val="243F60" w:themeColor="accent1" w:themeShade="7F"/>
          <w:spacing w:val="15"/>
          <w:sz w:val="24"/>
          <w:szCs w:val="24"/>
        </w:rPr>
        <w:t>5.1.</w:t>
      </w:r>
      <w:r w:rsidRPr="00A94901">
        <w:rPr>
          <w:caps/>
          <w:color w:val="243F60" w:themeColor="accent1" w:themeShade="7F"/>
          <w:spacing w:val="15"/>
          <w:sz w:val="24"/>
          <w:szCs w:val="24"/>
        </w:rPr>
        <w:tab/>
        <w:t>Endring av selskapsavtalen</w:t>
      </w:r>
      <w:bookmarkEnd w:id="39"/>
      <w:bookmarkEnd w:id="40"/>
    </w:p>
    <w:p w:rsidR="00A94901" w:rsidRPr="00A94901" w:rsidRDefault="00A94901" w:rsidP="00A94901">
      <w:pPr>
        <w:spacing w:before="120" w:after="120"/>
        <w:rPr>
          <w:sz w:val="24"/>
          <w:szCs w:val="24"/>
        </w:rPr>
      </w:pPr>
      <w:r w:rsidRPr="00A94901">
        <w:rPr>
          <w:sz w:val="24"/>
          <w:szCs w:val="24"/>
        </w:rPr>
        <w:t>Representantskapet kan foreslå endringer i selskapsavtalen med 2/3 flertall.  Endringer som omfatter IKS-lovens § 4, tredje ledd, krever tilslutning av eierne gjennom likelydende vedtak i de respektive kommunestyrer/bystyrer.</w:t>
      </w:r>
    </w:p>
    <w:p w:rsidR="00A94901" w:rsidRPr="00A94901" w:rsidRDefault="00A94901" w:rsidP="00A94901">
      <w:pPr>
        <w:spacing w:before="120" w:after="120"/>
        <w:rPr>
          <w:sz w:val="24"/>
          <w:szCs w:val="24"/>
        </w:rPr>
      </w:pPr>
      <w:r w:rsidRPr="00A94901">
        <w:rPr>
          <w:sz w:val="24"/>
          <w:szCs w:val="24"/>
        </w:rPr>
        <w:t xml:space="preserve">Dersom selskapsavtalen er til behandling i kommunestyrene, gjelder følgende ordning: Likelydende vedtak i 2/3 av kommunene er bestemmende. Den eller de kommuner som har et vedtak som avviker fra dette, må behandle avtalen på nytt. Alternativene blir da </w:t>
      </w:r>
      <w:proofErr w:type="gramStart"/>
      <w:r w:rsidRPr="00A94901">
        <w:rPr>
          <w:sz w:val="24"/>
          <w:szCs w:val="24"/>
        </w:rPr>
        <w:t>å</w:t>
      </w:r>
      <w:proofErr w:type="gramEnd"/>
      <w:r w:rsidRPr="00A94901">
        <w:rPr>
          <w:sz w:val="24"/>
          <w:szCs w:val="24"/>
        </w:rPr>
        <w:t xml:space="preserve"> enten gjøre et likelydende vedtak som flertallet eller å tre ut av samarbeidet. Kommuner over 10 000 innbyggere har som kommunestyrer dobbeltstemme i denne ordningen.</w:t>
      </w:r>
    </w:p>
    <w:p w:rsidR="00A94901" w:rsidRPr="00A94901" w:rsidRDefault="00A94901" w:rsidP="00A94901">
      <w:pPr>
        <w:spacing w:before="120" w:after="120"/>
        <w:rPr>
          <w:sz w:val="24"/>
          <w:szCs w:val="24"/>
        </w:rPr>
      </w:pPr>
    </w:p>
    <w:p w:rsidR="00A94901" w:rsidRPr="00A94901" w:rsidRDefault="00A94901" w:rsidP="00A94901">
      <w:pPr>
        <w:pBdr>
          <w:top w:val="single" w:sz="6" w:space="2" w:color="4F81BD" w:themeColor="accent1"/>
          <w:left w:val="single" w:sz="6" w:space="2" w:color="4F81BD" w:themeColor="accent1"/>
        </w:pBdr>
        <w:spacing w:before="120" w:after="120"/>
        <w:outlineLvl w:val="2"/>
        <w:rPr>
          <w:caps/>
          <w:color w:val="243F60" w:themeColor="accent1" w:themeShade="7F"/>
          <w:spacing w:val="15"/>
          <w:sz w:val="24"/>
          <w:szCs w:val="24"/>
        </w:rPr>
      </w:pPr>
      <w:bookmarkStart w:id="41" w:name="_Toc353454230"/>
      <w:bookmarkStart w:id="42" w:name="_Toc391365217"/>
      <w:r w:rsidRPr="00A94901">
        <w:rPr>
          <w:caps/>
          <w:color w:val="243F60" w:themeColor="accent1" w:themeShade="7F"/>
          <w:spacing w:val="15"/>
          <w:sz w:val="24"/>
          <w:szCs w:val="24"/>
        </w:rPr>
        <w:t>5.2.</w:t>
      </w:r>
      <w:r w:rsidRPr="00A94901">
        <w:rPr>
          <w:caps/>
          <w:color w:val="243F60" w:themeColor="accent1" w:themeShade="7F"/>
          <w:spacing w:val="15"/>
          <w:sz w:val="24"/>
          <w:szCs w:val="24"/>
        </w:rPr>
        <w:tab/>
        <w:t>Utvidelse av selskapet</w:t>
      </w:r>
      <w:bookmarkEnd w:id="41"/>
      <w:bookmarkEnd w:id="42"/>
    </w:p>
    <w:p w:rsidR="00A94901" w:rsidRPr="00A94901" w:rsidRDefault="00A94901" w:rsidP="00A94901">
      <w:pPr>
        <w:spacing w:before="120" w:after="120"/>
        <w:rPr>
          <w:sz w:val="24"/>
          <w:szCs w:val="24"/>
        </w:rPr>
      </w:pPr>
      <w:r w:rsidRPr="00A94901">
        <w:rPr>
          <w:sz w:val="24"/>
          <w:szCs w:val="24"/>
        </w:rPr>
        <w:t>Selskapet kan bare utvides ved enstemmig beslutning av eierne. Det samme gjelder for sammenslutning med annet selskap.</w:t>
      </w:r>
    </w:p>
    <w:p w:rsidR="00A94901" w:rsidRPr="00A94901" w:rsidRDefault="00A94901" w:rsidP="00A94901">
      <w:pPr>
        <w:spacing w:before="120" w:after="120"/>
        <w:rPr>
          <w:sz w:val="24"/>
          <w:szCs w:val="24"/>
        </w:rPr>
      </w:pPr>
    </w:p>
    <w:p w:rsidR="00A94901" w:rsidRPr="00A94901" w:rsidRDefault="00A94901" w:rsidP="00A94901">
      <w:pPr>
        <w:pBdr>
          <w:top w:val="single" w:sz="6" w:space="2" w:color="4F81BD" w:themeColor="accent1"/>
          <w:left w:val="single" w:sz="6" w:space="2" w:color="4F81BD" w:themeColor="accent1"/>
        </w:pBdr>
        <w:spacing w:before="120" w:after="120"/>
        <w:outlineLvl w:val="2"/>
        <w:rPr>
          <w:caps/>
          <w:color w:val="243F60" w:themeColor="accent1" w:themeShade="7F"/>
          <w:spacing w:val="15"/>
          <w:sz w:val="24"/>
          <w:szCs w:val="24"/>
        </w:rPr>
      </w:pPr>
      <w:bookmarkStart w:id="43" w:name="_Toc353454231"/>
      <w:bookmarkStart w:id="44" w:name="_Toc391365218"/>
      <w:r w:rsidRPr="00A94901">
        <w:rPr>
          <w:caps/>
          <w:color w:val="243F60" w:themeColor="accent1" w:themeShade="7F"/>
          <w:spacing w:val="15"/>
          <w:sz w:val="24"/>
          <w:szCs w:val="24"/>
        </w:rPr>
        <w:t>5.3.</w:t>
      </w:r>
      <w:r w:rsidRPr="00A94901">
        <w:rPr>
          <w:caps/>
          <w:color w:val="243F60" w:themeColor="accent1" w:themeShade="7F"/>
          <w:spacing w:val="15"/>
          <w:sz w:val="24"/>
          <w:szCs w:val="24"/>
        </w:rPr>
        <w:tab/>
        <w:t>Uttreden fra selskapet</w:t>
      </w:r>
      <w:bookmarkEnd w:id="43"/>
      <w:bookmarkEnd w:id="44"/>
    </w:p>
    <w:p w:rsidR="00A94901" w:rsidRPr="00A94901" w:rsidRDefault="00A94901" w:rsidP="00A94901">
      <w:pPr>
        <w:spacing w:before="120" w:after="120"/>
        <w:rPr>
          <w:sz w:val="24"/>
          <w:szCs w:val="24"/>
        </w:rPr>
      </w:pPr>
      <w:r w:rsidRPr="00A94901">
        <w:rPr>
          <w:sz w:val="24"/>
          <w:szCs w:val="24"/>
        </w:rPr>
        <w:t>En deltaker kan med 1 års skriftlig varsel si opp sitt deltakerforhold. Uttreden reguleres av IKS-lovens § 30.</w:t>
      </w:r>
    </w:p>
    <w:p w:rsidR="00A94901" w:rsidRPr="00A94901" w:rsidRDefault="00A94901" w:rsidP="00A94901">
      <w:pPr>
        <w:spacing w:before="120" w:after="120"/>
        <w:rPr>
          <w:sz w:val="24"/>
          <w:szCs w:val="24"/>
        </w:rPr>
      </w:pPr>
    </w:p>
    <w:p w:rsidR="00A94901" w:rsidRPr="00A94901" w:rsidRDefault="00A94901" w:rsidP="00A94901">
      <w:pPr>
        <w:pBdr>
          <w:top w:val="single" w:sz="6" w:space="2" w:color="4F81BD" w:themeColor="accent1"/>
          <w:left w:val="single" w:sz="6" w:space="2" w:color="4F81BD" w:themeColor="accent1"/>
        </w:pBdr>
        <w:spacing w:before="120" w:after="120"/>
        <w:outlineLvl w:val="2"/>
        <w:rPr>
          <w:caps/>
          <w:color w:val="243F60" w:themeColor="accent1" w:themeShade="7F"/>
          <w:spacing w:val="15"/>
          <w:sz w:val="24"/>
          <w:szCs w:val="24"/>
        </w:rPr>
      </w:pPr>
      <w:bookmarkStart w:id="45" w:name="_Toc353454232"/>
      <w:bookmarkStart w:id="46" w:name="_Toc391365219"/>
      <w:r w:rsidRPr="00A94901">
        <w:rPr>
          <w:caps/>
          <w:color w:val="243F60" w:themeColor="accent1" w:themeShade="7F"/>
          <w:spacing w:val="15"/>
          <w:sz w:val="24"/>
          <w:szCs w:val="24"/>
        </w:rPr>
        <w:t>5.4.</w:t>
      </w:r>
      <w:r w:rsidRPr="00A94901">
        <w:rPr>
          <w:caps/>
          <w:color w:val="243F60" w:themeColor="accent1" w:themeShade="7F"/>
          <w:spacing w:val="15"/>
          <w:sz w:val="24"/>
          <w:szCs w:val="24"/>
        </w:rPr>
        <w:tab/>
        <w:t>Oppløsning av selskapet</w:t>
      </w:r>
      <w:bookmarkEnd w:id="45"/>
      <w:bookmarkEnd w:id="46"/>
    </w:p>
    <w:p w:rsidR="00A94901" w:rsidRPr="00A94901" w:rsidRDefault="00A94901" w:rsidP="00A94901">
      <w:pPr>
        <w:spacing w:before="120" w:after="120"/>
        <w:rPr>
          <w:sz w:val="24"/>
          <w:szCs w:val="24"/>
        </w:rPr>
      </w:pPr>
      <w:r w:rsidRPr="00A94901">
        <w:rPr>
          <w:sz w:val="24"/>
          <w:szCs w:val="24"/>
        </w:rPr>
        <w:t>En eventuell oppløsning av selskapet følger IKS-lovens § 32 om oppløsning.</w:t>
      </w:r>
    </w:p>
    <w:p w:rsidR="00A94901" w:rsidRPr="00A94901" w:rsidRDefault="00A94901" w:rsidP="00A94901">
      <w:pPr>
        <w:spacing w:before="120" w:after="120"/>
        <w:rPr>
          <w:rFonts w:cstheme="minorHAnsi"/>
          <w:sz w:val="24"/>
        </w:rPr>
      </w:pPr>
      <w:r w:rsidRPr="00A94901">
        <w:rPr>
          <w:rFonts w:cstheme="minorHAnsi"/>
          <w:sz w:val="24"/>
        </w:rPr>
        <w:t>Ved oppløsning fordeler eierkommunene selskapets eiendeler, og er forholdsmessig ansvarlig for andel av selskapets forpliktelser i samsvar med eierandel.</w:t>
      </w:r>
    </w:p>
    <w:p w:rsidR="00A94901" w:rsidRPr="00A94901" w:rsidRDefault="00A94901" w:rsidP="00A94901">
      <w:pPr>
        <w:spacing w:before="120" w:after="120"/>
        <w:rPr>
          <w:sz w:val="24"/>
          <w:szCs w:val="24"/>
        </w:rPr>
      </w:pPr>
    </w:p>
    <w:p w:rsidR="00A94901" w:rsidRPr="00A94901" w:rsidRDefault="00A94901" w:rsidP="00A94901">
      <w:pPr>
        <w:pBdr>
          <w:top w:val="single" w:sz="6" w:space="2" w:color="4F81BD" w:themeColor="accent1"/>
          <w:left w:val="single" w:sz="6" w:space="2" w:color="4F81BD" w:themeColor="accent1"/>
        </w:pBdr>
        <w:spacing w:before="120" w:after="120"/>
        <w:outlineLvl w:val="2"/>
        <w:rPr>
          <w:caps/>
          <w:color w:val="243F60" w:themeColor="accent1" w:themeShade="7F"/>
          <w:spacing w:val="15"/>
          <w:sz w:val="24"/>
          <w:szCs w:val="24"/>
        </w:rPr>
      </w:pPr>
      <w:bookmarkStart w:id="47" w:name="_Toc353454233"/>
      <w:bookmarkStart w:id="48" w:name="_Toc391365220"/>
      <w:r w:rsidRPr="00A94901">
        <w:rPr>
          <w:caps/>
          <w:color w:val="243F60" w:themeColor="accent1" w:themeShade="7F"/>
          <w:spacing w:val="15"/>
          <w:sz w:val="24"/>
          <w:szCs w:val="24"/>
        </w:rPr>
        <w:t>5.5.</w:t>
      </w:r>
      <w:r w:rsidRPr="00A94901">
        <w:rPr>
          <w:caps/>
          <w:color w:val="243F60" w:themeColor="accent1" w:themeShade="7F"/>
          <w:spacing w:val="15"/>
          <w:sz w:val="24"/>
          <w:szCs w:val="24"/>
        </w:rPr>
        <w:tab/>
        <w:t>Ikrafttredelse</w:t>
      </w:r>
      <w:bookmarkEnd w:id="47"/>
      <w:bookmarkEnd w:id="48"/>
    </w:p>
    <w:p w:rsidR="00A94901" w:rsidRPr="00A94901" w:rsidRDefault="00A94901" w:rsidP="00A94901">
      <w:pPr>
        <w:spacing w:before="120" w:after="120"/>
        <w:rPr>
          <w:sz w:val="24"/>
          <w:szCs w:val="24"/>
        </w:rPr>
      </w:pPr>
      <w:r w:rsidRPr="00A94901">
        <w:rPr>
          <w:sz w:val="24"/>
          <w:szCs w:val="24"/>
        </w:rPr>
        <w:t>Denne selskapsavtalen trer i kraft 01.01.15.</w:t>
      </w:r>
    </w:p>
    <w:p w:rsidR="00A94901" w:rsidRDefault="00A94901" w:rsidP="00A94901">
      <w:pPr>
        <w:spacing w:before="120" w:after="120"/>
        <w:rPr>
          <w:sz w:val="24"/>
          <w:szCs w:val="24"/>
        </w:rPr>
      </w:pPr>
    </w:p>
    <w:p w:rsidR="0059206E" w:rsidRPr="00A94901" w:rsidRDefault="0059206E" w:rsidP="00A94901">
      <w:pPr>
        <w:spacing w:before="120" w:after="120"/>
        <w:rPr>
          <w:sz w:val="24"/>
          <w:szCs w:val="24"/>
        </w:rPr>
      </w:pPr>
    </w:p>
    <w:p w:rsidR="00A94901" w:rsidRPr="00A94901" w:rsidRDefault="00A94901" w:rsidP="00A94901">
      <w:pPr>
        <w:pBdr>
          <w:top w:val="single" w:sz="6" w:space="2" w:color="4F81BD" w:themeColor="accent1"/>
          <w:left w:val="single" w:sz="6" w:space="2" w:color="4F81BD" w:themeColor="accent1"/>
        </w:pBdr>
        <w:spacing w:before="300" w:after="0"/>
        <w:outlineLvl w:val="2"/>
        <w:rPr>
          <w:caps/>
          <w:color w:val="243F60" w:themeColor="accent1" w:themeShade="7F"/>
          <w:spacing w:val="15"/>
          <w:sz w:val="24"/>
          <w:szCs w:val="24"/>
        </w:rPr>
      </w:pPr>
      <w:bookmarkStart w:id="49" w:name="_Toc383010932"/>
      <w:bookmarkStart w:id="50" w:name="_Toc391365221"/>
      <w:r w:rsidRPr="00A94901">
        <w:rPr>
          <w:caps/>
          <w:color w:val="243F60" w:themeColor="accent1" w:themeShade="7F"/>
          <w:spacing w:val="15"/>
          <w:sz w:val="24"/>
          <w:szCs w:val="24"/>
        </w:rPr>
        <w:t>5.6</w:t>
      </w:r>
      <w:r w:rsidRPr="00A94901">
        <w:rPr>
          <w:caps/>
          <w:color w:val="243F60" w:themeColor="accent1" w:themeShade="7F"/>
          <w:spacing w:val="15"/>
          <w:sz w:val="24"/>
          <w:szCs w:val="24"/>
        </w:rPr>
        <w:tab/>
        <w:t>Tvister</w:t>
      </w:r>
      <w:bookmarkEnd w:id="49"/>
      <w:bookmarkEnd w:id="50"/>
    </w:p>
    <w:p w:rsidR="00A94901" w:rsidRPr="00A94901" w:rsidRDefault="00A94901" w:rsidP="00A94901">
      <w:pPr>
        <w:rPr>
          <w:sz w:val="24"/>
          <w:szCs w:val="24"/>
        </w:rPr>
      </w:pPr>
      <w:r w:rsidRPr="00A94901">
        <w:rPr>
          <w:sz w:val="24"/>
          <w:szCs w:val="24"/>
        </w:rPr>
        <w:t>Ved tvist om tolkning av denne selskapsavtalen skal lov om interkommunale selskaper gjelde foran selskapsavtalen.</w:t>
      </w:r>
    </w:p>
    <w:p w:rsidR="00A94901" w:rsidRPr="00A94901" w:rsidRDefault="00A94901" w:rsidP="00A94901">
      <w:pPr>
        <w:rPr>
          <w:sz w:val="24"/>
          <w:szCs w:val="24"/>
        </w:rPr>
      </w:pPr>
      <w:r w:rsidRPr="00A94901">
        <w:rPr>
          <w:sz w:val="24"/>
          <w:szCs w:val="24"/>
        </w:rPr>
        <w:t xml:space="preserve">Ved tvist søkes dette løst gjennom mekling mellom partene. </w:t>
      </w:r>
    </w:p>
    <w:p w:rsidR="00A94901" w:rsidRPr="00A94901" w:rsidRDefault="00A94901" w:rsidP="00A94901">
      <w:pPr>
        <w:rPr>
          <w:sz w:val="24"/>
          <w:szCs w:val="24"/>
        </w:rPr>
      </w:pPr>
      <w:r w:rsidRPr="00A94901">
        <w:rPr>
          <w:sz w:val="24"/>
          <w:szCs w:val="24"/>
        </w:rPr>
        <w:t>Verneting er i den rettskrets hvor selskapet har sitt hovedkontor.</w:t>
      </w:r>
    </w:p>
    <w:p w:rsidR="00A94901" w:rsidRPr="00A94901" w:rsidRDefault="00A94901" w:rsidP="00A94901">
      <w:pPr>
        <w:spacing w:before="120" w:after="120"/>
        <w:rPr>
          <w:sz w:val="24"/>
          <w:szCs w:val="24"/>
        </w:rPr>
      </w:pPr>
    </w:p>
    <w:p w:rsidR="00A94901" w:rsidRPr="00A94901" w:rsidRDefault="00A94901" w:rsidP="00A94901">
      <w:pPr>
        <w:pBdr>
          <w:top w:val="single" w:sz="6" w:space="2" w:color="4F81BD" w:themeColor="accent1"/>
          <w:left w:val="single" w:sz="6" w:space="2" w:color="4F81BD" w:themeColor="accent1"/>
        </w:pBdr>
        <w:spacing w:before="120" w:after="120"/>
        <w:outlineLvl w:val="2"/>
        <w:rPr>
          <w:caps/>
          <w:color w:val="243F60" w:themeColor="accent1" w:themeShade="7F"/>
          <w:spacing w:val="15"/>
          <w:sz w:val="24"/>
          <w:szCs w:val="24"/>
        </w:rPr>
      </w:pPr>
      <w:bookmarkStart w:id="51" w:name="_Toc353454234"/>
      <w:bookmarkStart w:id="52" w:name="_Toc391365222"/>
      <w:r w:rsidRPr="00A94901">
        <w:rPr>
          <w:caps/>
          <w:color w:val="243F60" w:themeColor="accent1" w:themeShade="7F"/>
          <w:spacing w:val="15"/>
          <w:sz w:val="24"/>
          <w:szCs w:val="24"/>
        </w:rPr>
        <w:t>5.7.</w:t>
      </w:r>
      <w:r w:rsidRPr="00A94901">
        <w:rPr>
          <w:caps/>
          <w:color w:val="243F60" w:themeColor="accent1" w:themeShade="7F"/>
          <w:spacing w:val="15"/>
          <w:sz w:val="24"/>
          <w:szCs w:val="24"/>
        </w:rPr>
        <w:tab/>
        <w:t>Andre bestemmelser</w:t>
      </w:r>
      <w:bookmarkEnd w:id="51"/>
      <w:bookmarkEnd w:id="52"/>
    </w:p>
    <w:p w:rsidR="00A94901" w:rsidRPr="00A94901" w:rsidRDefault="00A94901" w:rsidP="00A94901">
      <w:pPr>
        <w:spacing w:before="120" w:after="120"/>
        <w:rPr>
          <w:sz w:val="24"/>
          <w:szCs w:val="24"/>
        </w:rPr>
      </w:pPr>
      <w:r w:rsidRPr="00A94901">
        <w:rPr>
          <w:sz w:val="24"/>
          <w:szCs w:val="24"/>
        </w:rPr>
        <w:t>For selskapet gjelder den til enhver gjeldende lov om interkommunale selskaper.</w:t>
      </w:r>
    </w:p>
    <w:p w:rsidR="00A94901" w:rsidRPr="00A94901" w:rsidRDefault="009A46E9" w:rsidP="00A9490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S</w:t>
      </w:r>
      <w:r w:rsidR="00A94901" w:rsidRPr="00A94901">
        <w:rPr>
          <w:sz w:val="24"/>
          <w:szCs w:val="24"/>
        </w:rPr>
        <w:t>elskapsavtalen</w:t>
      </w:r>
      <w:r>
        <w:rPr>
          <w:sz w:val="24"/>
          <w:szCs w:val="24"/>
        </w:rPr>
        <w:t xml:space="preserve"> og eierstrategien er selskapets overordnede </w:t>
      </w:r>
      <w:r w:rsidR="00A94901" w:rsidRPr="00A94901">
        <w:rPr>
          <w:sz w:val="24"/>
          <w:szCs w:val="24"/>
        </w:rPr>
        <w:t>styringsdokumenter.</w:t>
      </w:r>
    </w:p>
    <w:p w:rsidR="00A94901" w:rsidRPr="00A94901" w:rsidRDefault="00A94901" w:rsidP="00A94901">
      <w:pPr>
        <w:spacing w:before="120" w:after="120"/>
        <w:rPr>
          <w:sz w:val="24"/>
          <w:szCs w:val="24"/>
        </w:rPr>
      </w:pPr>
      <w:r w:rsidRPr="00A94901">
        <w:rPr>
          <w:sz w:val="24"/>
          <w:szCs w:val="24"/>
        </w:rPr>
        <w:t xml:space="preserve">Selskapsavtalen signeres i 7 eksemplarer, hvorav eierne beholder ett eksemplar </w:t>
      </w:r>
      <w:proofErr w:type="gramStart"/>
      <w:r w:rsidRPr="00A94901">
        <w:rPr>
          <w:sz w:val="24"/>
          <w:szCs w:val="24"/>
        </w:rPr>
        <w:t>hver</w:t>
      </w:r>
      <w:proofErr w:type="gramEnd"/>
      <w:r w:rsidRPr="00A94901">
        <w:rPr>
          <w:sz w:val="24"/>
          <w:szCs w:val="24"/>
        </w:rPr>
        <w:t xml:space="preserve"> og ett eksemplar beholdes av selskapet.</w:t>
      </w:r>
    </w:p>
    <w:p w:rsidR="00A94901" w:rsidRPr="00A94901" w:rsidRDefault="00A94901" w:rsidP="00A94901">
      <w:pPr>
        <w:spacing w:before="120" w:after="120"/>
        <w:rPr>
          <w:sz w:val="24"/>
          <w:szCs w:val="24"/>
        </w:rPr>
      </w:pPr>
    </w:p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94901" w:rsidRPr="00A94901" w:rsidTr="00E6229C">
        <w:tc>
          <w:tcPr>
            <w:tcW w:w="3070" w:type="dxa"/>
            <w:shd w:val="clear" w:color="auto" w:fill="DBE5F1" w:themeFill="accent1" w:themeFillTint="33"/>
          </w:tcPr>
          <w:p w:rsidR="00A94901" w:rsidRPr="00A94901" w:rsidRDefault="00A94901" w:rsidP="00A94901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A94901">
              <w:rPr>
                <w:rFonts w:eastAsia="Times New Roman" w:cstheme="minorHAnsi"/>
                <w:sz w:val="24"/>
                <w:szCs w:val="24"/>
                <w:lang w:eastAsia="nb-NO"/>
              </w:rPr>
              <w:t>Kommune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:rsidR="00A94901" w:rsidRPr="00A94901" w:rsidRDefault="00A94901" w:rsidP="00A94901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A94901">
              <w:rPr>
                <w:rFonts w:eastAsia="Times New Roman" w:cstheme="minorHAnsi"/>
                <w:sz w:val="24"/>
                <w:szCs w:val="24"/>
                <w:lang w:eastAsia="nb-NO"/>
              </w:rPr>
              <w:t>Vedtatt i kommunestyre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:rsidR="00A94901" w:rsidRPr="00A94901" w:rsidRDefault="00A94901" w:rsidP="00A94901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A94901">
              <w:rPr>
                <w:rFonts w:eastAsia="Times New Roman" w:cstheme="minorHAnsi"/>
                <w:sz w:val="24"/>
                <w:szCs w:val="24"/>
                <w:lang w:eastAsia="nb-NO"/>
              </w:rPr>
              <w:t>Ordførers underskrift</w:t>
            </w:r>
          </w:p>
        </w:tc>
      </w:tr>
      <w:tr w:rsidR="00A94901" w:rsidRPr="00A94901" w:rsidTr="004B589D">
        <w:tc>
          <w:tcPr>
            <w:tcW w:w="3070" w:type="dxa"/>
            <w:vAlign w:val="bottom"/>
          </w:tcPr>
          <w:p w:rsidR="00A94901" w:rsidRPr="00A94901" w:rsidRDefault="00A94901" w:rsidP="00A94901">
            <w:pPr>
              <w:spacing w:before="120" w:after="120" w:line="276" w:lineRule="auto"/>
              <w:rPr>
                <w:sz w:val="24"/>
                <w:szCs w:val="24"/>
              </w:rPr>
            </w:pPr>
            <w:r w:rsidRPr="00A94901">
              <w:rPr>
                <w:sz w:val="24"/>
                <w:szCs w:val="24"/>
              </w:rPr>
              <w:t>Askim kommune</w:t>
            </w:r>
          </w:p>
        </w:tc>
        <w:tc>
          <w:tcPr>
            <w:tcW w:w="3071" w:type="dxa"/>
          </w:tcPr>
          <w:p w:rsidR="00A94901" w:rsidRPr="00A94901" w:rsidRDefault="00A94901" w:rsidP="00A94901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3071" w:type="dxa"/>
          </w:tcPr>
          <w:p w:rsidR="00A94901" w:rsidRPr="00A94901" w:rsidRDefault="00A94901" w:rsidP="00A94901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A94901" w:rsidRPr="00A94901" w:rsidTr="004B589D">
        <w:tc>
          <w:tcPr>
            <w:tcW w:w="3070" w:type="dxa"/>
            <w:vAlign w:val="bottom"/>
          </w:tcPr>
          <w:p w:rsidR="00A94901" w:rsidRPr="00A94901" w:rsidRDefault="00A94901" w:rsidP="00A94901">
            <w:pPr>
              <w:spacing w:before="120" w:after="120" w:line="276" w:lineRule="auto"/>
              <w:rPr>
                <w:sz w:val="24"/>
                <w:szCs w:val="24"/>
              </w:rPr>
            </w:pPr>
            <w:r w:rsidRPr="00A94901">
              <w:rPr>
                <w:sz w:val="24"/>
                <w:szCs w:val="24"/>
              </w:rPr>
              <w:t>Eidsberg kommune</w:t>
            </w:r>
            <w:r w:rsidRPr="00A94901">
              <w:rPr>
                <w:sz w:val="24"/>
                <w:szCs w:val="24"/>
              </w:rPr>
              <w:tab/>
            </w:r>
          </w:p>
        </w:tc>
        <w:tc>
          <w:tcPr>
            <w:tcW w:w="3071" w:type="dxa"/>
          </w:tcPr>
          <w:p w:rsidR="00A94901" w:rsidRPr="00A94901" w:rsidRDefault="00A94901" w:rsidP="00A94901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3071" w:type="dxa"/>
          </w:tcPr>
          <w:p w:rsidR="00A94901" w:rsidRPr="00A94901" w:rsidRDefault="00A94901" w:rsidP="00A94901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A94901" w:rsidRPr="00A94901" w:rsidTr="004B589D">
        <w:tc>
          <w:tcPr>
            <w:tcW w:w="3070" w:type="dxa"/>
            <w:vAlign w:val="bottom"/>
          </w:tcPr>
          <w:p w:rsidR="00A94901" w:rsidRPr="00A94901" w:rsidRDefault="00A94901" w:rsidP="00A94901">
            <w:pPr>
              <w:spacing w:before="120" w:after="120" w:line="276" w:lineRule="auto"/>
              <w:rPr>
                <w:sz w:val="24"/>
                <w:szCs w:val="24"/>
              </w:rPr>
            </w:pPr>
            <w:r w:rsidRPr="00A94901">
              <w:rPr>
                <w:sz w:val="24"/>
                <w:szCs w:val="24"/>
              </w:rPr>
              <w:t>Marker kommune</w:t>
            </w:r>
          </w:p>
        </w:tc>
        <w:tc>
          <w:tcPr>
            <w:tcW w:w="3071" w:type="dxa"/>
          </w:tcPr>
          <w:p w:rsidR="00A94901" w:rsidRPr="00A94901" w:rsidRDefault="00A94901" w:rsidP="00A94901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3071" w:type="dxa"/>
          </w:tcPr>
          <w:p w:rsidR="00A94901" w:rsidRPr="00A94901" w:rsidRDefault="00A94901" w:rsidP="00A94901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A94901" w:rsidRPr="00A94901" w:rsidTr="004B589D">
        <w:tc>
          <w:tcPr>
            <w:tcW w:w="3070" w:type="dxa"/>
            <w:vAlign w:val="bottom"/>
          </w:tcPr>
          <w:p w:rsidR="00A94901" w:rsidRPr="00A94901" w:rsidRDefault="00A94901" w:rsidP="00A94901">
            <w:pPr>
              <w:spacing w:before="120" w:after="120" w:line="276" w:lineRule="auto"/>
              <w:rPr>
                <w:sz w:val="24"/>
                <w:szCs w:val="24"/>
              </w:rPr>
            </w:pPr>
            <w:r w:rsidRPr="00A94901">
              <w:rPr>
                <w:sz w:val="24"/>
                <w:szCs w:val="24"/>
              </w:rPr>
              <w:t>Skiptvet kommune</w:t>
            </w:r>
            <w:r w:rsidRPr="00A94901">
              <w:rPr>
                <w:sz w:val="24"/>
                <w:szCs w:val="24"/>
              </w:rPr>
              <w:tab/>
            </w:r>
          </w:p>
        </w:tc>
        <w:tc>
          <w:tcPr>
            <w:tcW w:w="3071" w:type="dxa"/>
          </w:tcPr>
          <w:p w:rsidR="00A94901" w:rsidRPr="00A94901" w:rsidRDefault="00A94901" w:rsidP="00A94901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3071" w:type="dxa"/>
          </w:tcPr>
          <w:p w:rsidR="00A94901" w:rsidRPr="00A94901" w:rsidRDefault="00A94901" w:rsidP="00A94901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A94901" w:rsidRPr="00A94901" w:rsidTr="004B589D">
        <w:tc>
          <w:tcPr>
            <w:tcW w:w="3070" w:type="dxa"/>
            <w:vAlign w:val="bottom"/>
          </w:tcPr>
          <w:p w:rsidR="00A94901" w:rsidRPr="00A94901" w:rsidRDefault="00A94901" w:rsidP="00A94901">
            <w:pPr>
              <w:spacing w:before="120" w:after="120" w:line="276" w:lineRule="auto"/>
              <w:rPr>
                <w:sz w:val="24"/>
                <w:szCs w:val="24"/>
              </w:rPr>
            </w:pPr>
            <w:r w:rsidRPr="00A94901">
              <w:rPr>
                <w:sz w:val="24"/>
                <w:szCs w:val="24"/>
              </w:rPr>
              <w:t>Spydeberg kommune</w:t>
            </w:r>
          </w:p>
        </w:tc>
        <w:tc>
          <w:tcPr>
            <w:tcW w:w="3071" w:type="dxa"/>
          </w:tcPr>
          <w:p w:rsidR="00A94901" w:rsidRPr="00A94901" w:rsidRDefault="00A94901" w:rsidP="00A94901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3071" w:type="dxa"/>
          </w:tcPr>
          <w:p w:rsidR="00A94901" w:rsidRPr="00A94901" w:rsidRDefault="00A94901" w:rsidP="00A94901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A94901" w:rsidRPr="00A94901" w:rsidTr="004B589D">
        <w:tc>
          <w:tcPr>
            <w:tcW w:w="3070" w:type="dxa"/>
            <w:vAlign w:val="bottom"/>
          </w:tcPr>
          <w:p w:rsidR="00A94901" w:rsidRPr="00A94901" w:rsidRDefault="00A94901" w:rsidP="00A94901">
            <w:pPr>
              <w:spacing w:before="120" w:after="120" w:line="276" w:lineRule="auto"/>
              <w:rPr>
                <w:sz w:val="24"/>
                <w:szCs w:val="24"/>
              </w:rPr>
            </w:pPr>
            <w:r w:rsidRPr="00A94901">
              <w:rPr>
                <w:sz w:val="24"/>
                <w:szCs w:val="24"/>
              </w:rPr>
              <w:t>Trøgstad kommune</w:t>
            </w:r>
          </w:p>
        </w:tc>
        <w:tc>
          <w:tcPr>
            <w:tcW w:w="3071" w:type="dxa"/>
          </w:tcPr>
          <w:p w:rsidR="00A94901" w:rsidRPr="00A94901" w:rsidRDefault="00A94901" w:rsidP="00A94901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3071" w:type="dxa"/>
          </w:tcPr>
          <w:p w:rsidR="00A94901" w:rsidRPr="00A94901" w:rsidRDefault="00A94901" w:rsidP="00A94901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</w:tbl>
    <w:p w:rsidR="00BF1294" w:rsidRPr="0039626C" w:rsidRDefault="00BF1294" w:rsidP="00277B02"/>
    <w:sectPr w:rsidR="00BF1294" w:rsidRPr="0039626C" w:rsidSect="00825199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DB" w:rsidRDefault="007716DB" w:rsidP="005E49E5">
      <w:pPr>
        <w:spacing w:before="0" w:after="0" w:line="240" w:lineRule="auto"/>
      </w:pPr>
      <w:r>
        <w:separator/>
      </w:r>
    </w:p>
  </w:endnote>
  <w:endnote w:type="continuationSeparator" w:id="0">
    <w:p w:rsidR="007716DB" w:rsidRDefault="007716DB" w:rsidP="005E49E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DB" w:rsidRDefault="007716DB" w:rsidP="005E49E5">
      <w:pPr>
        <w:spacing w:before="0" w:after="0" w:line="240" w:lineRule="auto"/>
      </w:pPr>
      <w:r>
        <w:separator/>
      </w:r>
    </w:p>
  </w:footnote>
  <w:footnote w:type="continuationSeparator" w:id="0">
    <w:p w:rsidR="007716DB" w:rsidRDefault="007716DB" w:rsidP="005E49E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A21"/>
    <w:multiLevelType w:val="hybridMultilevel"/>
    <w:tmpl w:val="732A782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E36E27"/>
    <w:multiLevelType w:val="multilevel"/>
    <w:tmpl w:val="4B5EDFF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440E22"/>
    <w:multiLevelType w:val="hybridMultilevel"/>
    <w:tmpl w:val="9B8836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9362A"/>
    <w:multiLevelType w:val="hybridMultilevel"/>
    <w:tmpl w:val="714279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F3764"/>
    <w:multiLevelType w:val="multilevel"/>
    <w:tmpl w:val="1F0ED9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550339"/>
    <w:multiLevelType w:val="hybridMultilevel"/>
    <w:tmpl w:val="6D8297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92236"/>
    <w:multiLevelType w:val="multilevel"/>
    <w:tmpl w:val="38768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6C91824"/>
    <w:multiLevelType w:val="hybridMultilevel"/>
    <w:tmpl w:val="995E19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F55F8B"/>
    <w:multiLevelType w:val="multilevel"/>
    <w:tmpl w:val="B456E5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A23AF2"/>
    <w:multiLevelType w:val="multilevel"/>
    <w:tmpl w:val="31F02C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C2687B"/>
    <w:multiLevelType w:val="hybridMultilevel"/>
    <w:tmpl w:val="132AAA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D1245"/>
    <w:multiLevelType w:val="hybridMultilevel"/>
    <w:tmpl w:val="20DC14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2B"/>
    <w:multiLevelType w:val="hybridMultilevel"/>
    <w:tmpl w:val="389C4B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6B00E1"/>
    <w:multiLevelType w:val="hybridMultilevel"/>
    <w:tmpl w:val="343EB1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15926"/>
    <w:multiLevelType w:val="multilevel"/>
    <w:tmpl w:val="C1042DE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>
    <w:nsid w:val="66396AE2"/>
    <w:multiLevelType w:val="hybridMultilevel"/>
    <w:tmpl w:val="5074E8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43919"/>
    <w:multiLevelType w:val="hybridMultilevel"/>
    <w:tmpl w:val="858A83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B16BB"/>
    <w:multiLevelType w:val="multilevel"/>
    <w:tmpl w:val="73A02C6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8">
    <w:nsid w:val="731707A2"/>
    <w:multiLevelType w:val="hybridMultilevel"/>
    <w:tmpl w:val="715C39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45697D"/>
    <w:multiLevelType w:val="hybridMultilevel"/>
    <w:tmpl w:val="5D947424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46102F"/>
    <w:multiLevelType w:val="hybridMultilevel"/>
    <w:tmpl w:val="1C6EF69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3B6B21"/>
    <w:multiLevelType w:val="hybridMultilevel"/>
    <w:tmpl w:val="271CBE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2A3D3D"/>
    <w:multiLevelType w:val="multilevel"/>
    <w:tmpl w:val="1F0ED9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EEC0394"/>
    <w:multiLevelType w:val="hybridMultilevel"/>
    <w:tmpl w:val="023C1C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6"/>
  </w:num>
  <w:num w:numId="5">
    <w:abstractNumId w:val="22"/>
  </w:num>
  <w:num w:numId="6">
    <w:abstractNumId w:val="2"/>
  </w:num>
  <w:num w:numId="7">
    <w:abstractNumId w:val="18"/>
  </w:num>
  <w:num w:numId="8">
    <w:abstractNumId w:val="4"/>
  </w:num>
  <w:num w:numId="9">
    <w:abstractNumId w:val="16"/>
  </w:num>
  <w:num w:numId="10">
    <w:abstractNumId w:val="20"/>
  </w:num>
  <w:num w:numId="11">
    <w:abstractNumId w:val="3"/>
  </w:num>
  <w:num w:numId="12">
    <w:abstractNumId w:val="21"/>
  </w:num>
  <w:num w:numId="13">
    <w:abstractNumId w:val="12"/>
  </w:num>
  <w:num w:numId="14">
    <w:abstractNumId w:val="9"/>
  </w:num>
  <w:num w:numId="15">
    <w:abstractNumId w:val="5"/>
  </w:num>
  <w:num w:numId="16">
    <w:abstractNumId w:val="19"/>
  </w:num>
  <w:num w:numId="17">
    <w:abstractNumId w:val="23"/>
  </w:num>
  <w:num w:numId="18">
    <w:abstractNumId w:val="15"/>
  </w:num>
  <w:num w:numId="19">
    <w:abstractNumId w:val="7"/>
  </w:num>
  <w:num w:numId="20">
    <w:abstractNumId w:val="10"/>
  </w:num>
  <w:num w:numId="21">
    <w:abstractNumId w:val="13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02"/>
    <w:rsid w:val="00001FB3"/>
    <w:rsid w:val="0000587C"/>
    <w:rsid w:val="00007AC3"/>
    <w:rsid w:val="000115C7"/>
    <w:rsid w:val="000115DA"/>
    <w:rsid w:val="00011C14"/>
    <w:rsid w:val="00020417"/>
    <w:rsid w:val="000216F4"/>
    <w:rsid w:val="0002215E"/>
    <w:rsid w:val="00022D71"/>
    <w:rsid w:val="00025EEE"/>
    <w:rsid w:val="00035EF3"/>
    <w:rsid w:val="00037A28"/>
    <w:rsid w:val="00044CBE"/>
    <w:rsid w:val="00045AFC"/>
    <w:rsid w:val="000478B8"/>
    <w:rsid w:val="00070394"/>
    <w:rsid w:val="000710B4"/>
    <w:rsid w:val="00086AA1"/>
    <w:rsid w:val="000870F8"/>
    <w:rsid w:val="000875BB"/>
    <w:rsid w:val="000A3348"/>
    <w:rsid w:val="000A53F1"/>
    <w:rsid w:val="000A72E1"/>
    <w:rsid w:val="000A7A76"/>
    <w:rsid w:val="000B185E"/>
    <w:rsid w:val="000B2A02"/>
    <w:rsid w:val="000B5457"/>
    <w:rsid w:val="000C344D"/>
    <w:rsid w:val="000C4141"/>
    <w:rsid w:val="000D02F7"/>
    <w:rsid w:val="000D127E"/>
    <w:rsid w:val="000E04A5"/>
    <w:rsid w:val="000E1742"/>
    <w:rsid w:val="000F330A"/>
    <w:rsid w:val="000F76FF"/>
    <w:rsid w:val="0011218F"/>
    <w:rsid w:val="00115A8C"/>
    <w:rsid w:val="001310CD"/>
    <w:rsid w:val="00134AFE"/>
    <w:rsid w:val="00135480"/>
    <w:rsid w:val="00141396"/>
    <w:rsid w:val="00141842"/>
    <w:rsid w:val="00146E8B"/>
    <w:rsid w:val="001505DC"/>
    <w:rsid w:val="00151322"/>
    <w:rsid w:val="00155C17"/>
    <w:rsid w:val="0016060A"/>
    <w:rsid w:val="0018607C"/>
    <w:rsid w:val="00194FA6"/>
    <w:rsid w:val="00195D32"/>
    <w:rsid w:val="001A3CFD"/>
    <w:rsid w:val="001A56CA"/>
    <w:rsid w:val="001A6970"/>
    <w:rsid w:val="001B3F12"/>
    <w:rsid w:val="001C053C"/>
    <w:rsid w:val="001C3898"/>
    <w:rsid w:val="001D0C05"/>
    <w:rsid w:val="001D33E9"/>
    <w:rsid w:val="001D7BBB"/>
    <w:rsid w:val="001F7DD6"/>
    <w:rsid w:val="002016E4"/>
    <w:rsid w:val="00202919"/>
    <w:rsid w:val="002066B6"/>
    <w:rsid w:val="00206A85"/>
    <w:rsid w:val="00211D6C"/>
    <w:rsid w:val="00214CD2"/>
    <w:rsid w:val="002220C9"/>
    <w:rsid w:val="00231EC3"/>
    <w:rsid w:val="002411DF"/>
    <w:rsid w:val="002418CC"/>
    <w:rsid w:val="002451D7"/>
    <w:rsid w:val="002507D7"/>
    <w:rsid w:val="00252A61"/>
    <w:rsid w:val="0025685B"/>
    <w:rsid w:val="00260603"/>
    <w:rsid w:val="00261139"/>
    <w:rsid w:val="0027091C"/>
    <w:rsid w:val="00277B02"/>
    <w:rsid w:val="00283952"/>
    <w:rsid w:val="002840BB"/>
    <w:rsid w:val="00290C26"/>
    <w:rsid w:val="0029476E"/>
    <w:rsid w:val="00296D60"/>
    <w:rsid w:val="002A1DD5"/>
    <w:rsid w:val="002A3268"/>
    <w:rsid w:val="002B2AC8"/>
    <w:rsid w:val="002B2B42"/>
    <w:rsid w:val="002B4D77"/>
    <w:rsid w:val="002B5E3B"/>
    <w:rsid w:val="002B5EAC"/>
    <w:rsid w:val="002B682A"/>
    <w:rsid w:val="002B754C"/>
    <w:rsid w:val="002C0770"/>
    <w:rsid w:val="002C2854"/>
    <w:rsid w:val="002C36CC"/>
    <w:rsid w:val="002C4126"/>
    <w:rsid w:val="002C6983"/>
    <w:rsid w:val="002D1807"/>
    <w:rsid w:val="002E0ABB"/>
    <w:rsid w:val="002E232C"/>
    <w:rsid w:val="002E725E"/>
    <w:rsid w:val="00305BC6"/>
    <w:rsid w:val="003069A7"/>
    <w:rsid w:val="003329D1"/>
    <w:rsid w:val="00332FFE"/>
    <w:rsid w:val="003350CF"/>
    <w:rsid w:val="0033619B"/>
    <w:rsid w:val="0033721B"/>
    <w:rsid w:val="00346AC7"/>
    <w:rsid w:val="003626C9"/>
    <w:rsid w:val="00364360"/>
    <w:rsid w:val="00375763"/>
    <w:rsid w:val="00387078"/>
    <w:rsid w:val="003902C4"/>
    <w:rsid w:val="0039626C"/>
    <w:rsid w:val="00397AC9"/>
    <w:rsid w:val="003A0CF8"/>
    <w:rsid w:val="003A19F1"/>
    <w:rsid w:val="003A2118"/>
    <w:rsid w:val="003A38ED"/>
    <w:rsid w:val="003A53D2"/>
    <w:rsid w:val="003A5799"/>
    <w:rsid w:val="003A5930"/>
    <w:rsid w:val="003A5A1D"/>
    <w:rsid w:val="003B3D9F"/>
    <w:rsid w:val="003B78AC"/>
    <w:rsid w:val="003C1A30"/>
    <w:rsid w:val="003D21AE"/>
    <w:rsid w:val="003D36C8"/>
    <w:rsid w:val="003D61B5"/>
    <w:rsid w:val="003E0A85"/>
    <w:rsid w:val="003E19C7"/>
    <w:rsid w:val="003E6E72"/>
    <w:rsid w:val="003F1F0E"/>
    <w:rsid w:val="004034A7"/>
    <w:rsid w:val="00414788"/>
    <w:rsid w:val="00417963"/>
    <w:rsid w:val="004213DC"/>
    <w:rsid w:val="00421D01"/>
    <w:rsid w:val="0042325B"/>
    <w:rsid w:val="00423C9C"/>
    <w:rsid w:val="004243A1"/>
    <w:rsid w:val="00434B14"/>
    <w:rsid w:val="004413AF"/>
    <w:rsid w:val="0045061A"/>
    <w:rsid w:val="00460F51"/>
    <w:rsid w:val="004678F4"/>
    <w:rsid w:val="00470091"/>
    <w:rsid w:val="00474778"/>
    <w:rsid w:val="00496E20"/>
    <w:rsid w:val="0049788C"/>
    <w:rsid w:val="004A265F"/>
    <w:rsid w:val="004A46AA"/>
    <w:rsid w:val="004A7289"/>
    <w:rsid w:val="004A7702"/>
    <w:rsid w:val="004B4E78"/>
    <w:rsid w:val="004B4FE9"/>
    <w:rsid w:val="004B569E"/>
    <w:rsid w:val="004B589D"/>
    <w:rsid w:val="004B6CD2"/>
    <w:rsid w:val="004B7D91"/>
    <w:rsid w:val="004C04D3"/>
    <w:rsid w:val="004E70CE"/>
    <w:rsid w:val="004F34B9"/>
    <w:rsid w:val="004F692F"/>
    <w:rsid w:val="00502E98"/>
    <w:rsid w:val="005179E1"/>
    <w:rsid w:val="005218BD"/>
    <w:rsid w:val="00525442"/>
    <w:rsid w:val="0052560E"/>
    <w:rsid w:val="00525BB8"/>
    <w:rsid w:val="00526E0A"/>
    <w:rsid w:val="00533BFE"/>
    <w:rsid w:val="00540D4D"/>
    <w:rsid w:val="00552471"/>
    <w:rsid w:val="00552935"/>
    <w:rsid w:val="00555BDC"/>
    <w:rsid w:val="005566B9"/>
    <w:rsid w:val="00560407"/>
    <w:rsid w:val="00564516"/>
    <w:rsid w:val="0056455E"/>
    <w:rsid w:val="005653C3"/>
    <w:rsid w:val="00566F1D"/>
    <w:rsid w:val="00567563"/>
    <w:rsid w:val="00571F2E"/>
    <w:rsid w:val="00572809"/>
    <w:rsid w:val="00573FD1"/>
    <w:rsid w:val="00584C6D"/>
    <w:rsid w:val="0059206E"/>
    <w:rsid w:val="005949B5"/>
    <w:rsid w:val="005A3E42"/>
    <w:rsid w:val="005A4309"/>
    <w:rsid w:val="005A51CB"/>
    <w:rsid w:val="005B0067"/>
    <w:rsid w:val="005B0ECA"/>
    <w:rsid w:val="005B0FE8"/>
    <w:rsid w:val="005C7501"/>
    <w:rsid w:val="005D078F"/>
    <w:rsid w:val="005D49B9"/>
    <w:rsid w:val="005E49E5"/>
    <w:rsid w:val="005E5D39"/>
    <w:rsid w:val="005F3EE0"/>
    <w:rsid w:val="005F6F42"/>
    <w:rsid w:val="005F7C1B"/>
    <w:rsid w:val="006011AB"/>
    <w:rsid w:val="00606779"/>
    <w:rsid w:val="00622989"/>
    <w:rsid w:val="00636C5A"/>
    <w:rsid w:val="00637E95"/>
    <w:rsid w:val="0064144E"/>
    <w:rsid w:val="00647ACA"/>
    <w:rsid w:val="00675C58"/>
    <w:rsid w:val="006801A8"/>
    <w:rsid w:val="00690218"/>
    <w:rsid w:val="0069081C"/>
    <w:rsid w:val="00695837"/>
    <w:rsid w:val="006A0F71"/>
    <w:rsid w:val="006A6CE1"/>
    <w:rsid w:val="006B01F0"/>
    <w:rsid w:val="006B358A"/>
    <w:rsid w:val="006B65F8"/>
    <w:rsid w:val="006D030B"/>
    <w:rsid w:val="006D2B34"/>
    <w:rsid w:val="006D5B93"/>
    <w:rsid w:val="006E0536"/>
    <w:rsid w:val="006E63E0"/>
    <w:rsid w:val="006E6A41"/>
    <w:rsid w:val="006F043F"/>
    <w:rsid w:val="006F386D"/>
    <w:rsid w:val="00711672"/>
    <w:rsid w:val="007260E4"/>
    <w:rsid w:val="00735118"/>
    <w:rsid w:val="00736775"/>
    <w:rsid w:val="00741089"/>
    <w:rsid w:val="00741ED1"/>
    <w:rsid w:val="00751E40"/>
    <w:rsid w:val="0075467C"/>
    <w:rsid w:val="0076392D"/>
    <w:rsid w:val="0076680C"/>
    <w:rsid w:val="007716DB"/>
    <w:rsid w:val="007821E1"/>
    <w:rsid w:val="00784FE4"/>
    <w:rsid w:val="00793460"/>
    <w:rsid w:val="00795F0C"/>
    <w:rsid w:val="007A13DF"/>
    <w:rsid w:val="007A5D85"/>
    <w:rsid w:val="007B2D3F"/>
    <w:rsid w:val="007B5D7E"/>
    <w:rsid w:val="007B7ACD"/>
    <w:rsid w:val="007C2B75"/>
    <w:rsid w:val="007C38BA"/>
    <w:rsid w:val="007C52D8"/>
    <w:rsid w:val="007C6CED"/>
    <w:rsid w:val="007D0E24"/>
    <w:rsid w:val="007E14C4"/>
    <w:rsid w:val="007E22AE"/>
    <w:rsid w:val="007E3BE1"/>
    <w:rsid w:val="007E5E60"/>
    <w:rsid w:val="007F762D"/>
    <w:rsid w:val="008000EF"/>
    <w:rsid w:val="00814B49"/>
    <w:rsid w:val="00821C1B"/>
    <w:rsid w:val="00823B0A"/>
    <w:rsid w:val="00825199"/>
    <w:rsid w:val="00834766"/>
    <w:rsid w:val="00840468"/>
    <w:rsid w:val="00846CC2"/>
    <w:rsid w:val="00850DF9"/>
    <w:rsid w:val="00866513"/>
    <w:rsid w:val="0087368E"/>
    <w:rsid w:val="00873A01"/>
    <w:rsid w:val="008743EB"/>
    <w:rsid w:val="00886A2D"/>
    <w:rsid w:val="00887413"/>
    <w:rsid w:val="00890DB6"/>
    <w:rsid w:val="00891D7B"/>
    <w:rsid w:val="00892C6E"/>
    <w:rsid w:val="008A03A1"/>
    <w:rsid w:val="008A1A7C"/>
    <w:rsid w:val="008A32BD"/>
    <w:rsid w:val="008A6C27"/>
    <w:rsid w:val="008A6FD0"/>
    <w:rsid w:val="008B41E2"/>
    <w:rsid w:val="008C4A3C"/>
    <w:rsid w:val="008D69A5"/>
    <w:rsid w:val="008E006F"/>
    <w:rsid w:val="008E5334"/>
    <w:rsid w:val="008F632B"/>
    <w:rsid w:val="00905C32"/>
    <w:rsid w:val="0091084C"/>
    <w:rsid w:val="009144BC"/>
    <w:rsid w:val="00914A0C"/>
    <w:rsid w:val="009219AF"/>
    <w:rsid w:val="00943F8A"/>
    <w:rsid w:val="0094740D"/>
    <w:rsid w:val="009507C8"/>
    <w:rsid w:val="00950D4F"/>
    <w:rsid w:val="009542F1"/>
    <w:rsid w:val="009745B6"/>
    <w:rsid w:val="00981946"/>
    <w:rsid w:val="00993757"/>
    <w:rsid w:val="009A46E9"/>
    <w:rsid w:val="009B797A"/>
    <w:rsid w:val="009C5BCB"/>
    <w:rsid w:val="009F16CB"/>
    <w:rsid w:val="009F5FAD"/>
    <w:rsid w:val="00A00D47"/>
    <w:rsid w:val="00A31EE5"/>
    <w:rsid w:val="00A34705"/>
    <w:rsid w:val="00A3634C"/>
    <w:rsid w:val="00A51272"/>
    <w:rsid w:val="00A52EB6"/>
    <w:rsid w:val="00A551B8"/>
    <w:rsid w:val="00A6133D"/>
    <w:rsid w:val="00A63BFC"/>
    <w:rsid w:val="00A768CB"/>
    <w:rsid w:val="00A842F0"/>
    <w:rsid w:val="00A94901"/>
    <w:rsid w:val="00A952DC"/>
    <w:rsid w:val="00AA074D"/>
    <w:rsid w:val="00AA11F4"/>
    <w:rsid w:val="00AA3475"/>
    <w:rsid w:val="00AA5159"/>
    <w:rsid w:val="00AC031D"/>
    <w:rsid w:val="00AC2E92"/>
    <w:rsid w:val="00AC524E"/>
    <w:rsid w:val="00AE2BA2"/>
    <w:rsid w:val="00AE329E"/>
    <w:rsid w:val="00AE4CBB"/>
    <w:rsid w:val="00AE789D"/>
    <w:rsid w:val="00AF1E4C"/>
    <w:rsid w:val="00B00B0B"/>
    <w:rsid w:val="00B0182A"/>
    <w:rsid w:val="00B043A6"/>
    <w:rsid w:val="00B06E11"/>
    <w:rsid w:val="00B12C27"/>
    <w:rsid w:val="00B1709E"/>
    <w:rsid w:val="00B244CF"/>
    <w:rsid w:val="00B26ADF"/>
    <w:rsid w:val="00B2728E"/>
    <w:rsid w:val="00B35BF5"/>
    <w:rsid w:val="00B43847"/>
    <w:rsid w:val="00B5053B"/>
    <w:rsid w:val="00B52460"/>
    <w:rsid w:val="00B61085"/>
    <w:rsid w:val="00B61639"/>
    <w:rsid w:val="00B63BCF"/>
    <w:rsid w:val="00B67DE1"/>
    <w:rsid w:val="00B71408"/>
    <w:rsid w:val="00B73F41"/>
    <w:rsid w:val="00B756FC"/>
    <w:rsid w:val="00B75F3A"/>
    <w:rsid w:val="00B84628"/>
    <w:rsid w:val="00B867EA"/>
    <w:rsid w:val="00B87737"/>
    <w:rsid w:val="00B87D03"/>
    <w:rsid w:val="00BA2347"/>
    <w:rsid w:val="00BA39F2"/>
    <w:rsid w:val="00BE155F"/>
    <w:rsid w:val="00BE4AE4"/>
    <w:rsid w:val="00BF1294"/>
    <w:rsid w:val="00BF2B9A"/>
    <w:rsid w:val="00C074FB"/>
    <w:rsid w:val="00C10A9D"/>
    <w:rsid w:val="00C17016"/>
    <w:rsid w:val="00C223DD"/>
    <w:rsid w:val="00C2571F"/>
    <w:rsid w:val="00C25A9A"/>
    <w:rsid w:val="00C27A68"/>
    <w:rsid w:val="00C3348F"/>
    <w:rsid w:val="00C360EE"/>
    <w:rsid w:val="00C56303"/>
    <w:rsid w:val="00C6004C"/>
    <w:rsid w:val="00C61011"/>
    <w:rsid w:val="00C6519F"/>
    <w:rsid w:val="00C6607F"/>
    <w:rsid w:val="00C723AB"/>
    <w:rsid w:val="00C9001E"/>
    <w:rsid w:val="00C91B7B"/>
    <w:rsid w:val="00C961B5"/>
    <w:rsid w:val="00CA4AA6"/>
    <w:rsid w:val="00CA56BC"/>
    <w:rsid w:val="00CA6FF2"/>
    <w:rsid w:val="00CA75A9"/>
    <w:rsid w:val="00CC42DC"/>
    <w:rsid w:val="00CD0B2B"/>
    <w:rsid w:val="00CD0FBC"/>
    <w:rsid w:val="00CD3255"/>
    <w:rsid w:val="00CD5D44"/>
    <w:rsid w:val="00CD6860"/>
    <w:rsid w:val="00CE04F8"/>
    <w:rsid w:val="00CE1AAA"/>
    <w:rsid w:val="00CF4B5B"/>
    <w:rsid w:val="00CF7B44"/>
    <w:rsid w:val="00D06241"/>
    <w:rsid w:val="00D06F6E"/>
    <w:rsid w:val="00D1491F"/>
    <w:rsid w:val="00D21C67"/>
    <w:rsid w:val="00D3348D"/>
    <w:rsid w:val="00D33BAD"/>
    <w:rsid w:val="00D42AB9"/>
    <w:rsid w:val="00D443B2"/>
    <w:rsid w:val="00D47126"/>
    <w:rsid w:val="00D47689"/>
    <w:rsid w:val="00D560B3"/>
    <w:rsid w:val="00D812AE"/>
    <w:rsid w:val="00D840DB"/>
    <w:rsid w:val="00D85705"/>
    <w:rsid w:val="00D92D6B"/>
    <w:rsid w:val="00D947B3"/>
    <w:rsid w:val="00D97B6E"/>
    <w:rsid w:val="00DA4F47"/>
    <w:rsid w:val="00DB3301"/>
    <w:rsid w:val="00DB6E1A"/>
    <w:rsid w:val="00DD4905"/>
    <w:rsid w:val="00DE3DF8"/>
    <w:rsid w:val="00DF02F6"/>
    <w:rsid w:val="00E0436D"/>
    <w:rsid w:val="00E04CB2"/>
    <w:rsid w:val="00E04CEB"/>
    <w:rsid w:val="00E05A08"/>
    <w:rsid w:val="00E12441"/>
    <w:rsid w:val="00E243F8"/>
    <w:rsid w:val="00E2470E"/>
    <w:rsid w:val="00E25A72"/>
    <w:rsid w:val="00E378A4"/>
    <w:rsid w:val="00E45DB8"/>
    <w:rsid w:val="00E46188"/>
    <w:rsid w:val="00E5396D"/>
    <w:rsid w:val="00E56B59"/>
    <w:rsid w:val="00E6229C"/>
    <w:rsid w:val="00E71051"/>
    <w:rsid w:val="00E744D2"/>
    <w:rsid w:val="00E80879"/>
    <w:rsid w:val="00E823E2"/>
    <w:rsid w:val="00E8563D"/>
    <w:rsid w:val="00E90CB8"/>
    <w:rsid w:val="00EA79C0"/>
    <w:rsid w:val="00EB44B5"/>
    <w:rsid w:val="00EB6C0A"/>
    <w:rsid w:val="00EB7BFD"/>
    <w:rsid w:val="00EC62EC"/>
    <w:rsid w:val="00ED0A70"/>
    <w:rsid w:val="00ED3B5B"/>
    <w:rsid w:val="00EE21EF"/>
    <w:rsid w:val="00EF024A"/>
    <w:rsid w:val="00F01C74"/>
    <w:rsid w:val="00F03FDB"/>
    <w:rsid w:val="00F048DD"/>
    <w:rsid w:val="00F063C5"/>
    <w:rsid w:val="00F101F7"/>
    <w:rsid w:val="00F25D07"/>
    <w:rsid w:val="00F31DA5"/>
    <w:rsid w:val="00F37528"/>
    <w:rsid w:val="00F453AF"/>
    <w:rsid w:val="00F5269F"/>
    <w:rsid w:val="00F5330C"/>
    <w:rsid w:val="00F602D9"/>
    <w:rsid w:val="00F66920"/>
    <w:rsid w:val="00F66ED0"/>
    <w:rsid w:val="00F8421C"/>
    <w:rsid w:val="00F86144"/>
    <w:rsid w:val="00FA3248"/>
    <w:rsid w:val="00FB3062"/>
    <w:rsid w:val="00FC1C24"/>
    <w:rsid w:val="00FC4B2D"/>
    <w:rsid w:val="00FC4B64"/>
    <w:rsid w:val="00FC7354"/>
    <w:rsid w:val="00FD7852"/>
    <w:rsid w:val="00FE0C35"/>
    <w:rsid w:val="00FF4B8B"/>
    <w:rsid w:val="00FF52B7"/>
    <w:rsid w:val="00FF6E5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72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25A7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25A7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25A7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25A7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25A7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E25A7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E25A7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25A7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25A7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25A7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B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2B4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25A7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25A72"/>
    <w:rPr>
      <w:caps/>
      <w:spacing w:val="15"/>
      <w:shd w:val="clear" w:color="auto" w:fill="DBE5F1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25A72"/>
    <w:rPr>
      <w:caps/>
      <w:color w:val="243F60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25A72"/>
    <w:rPr>
      <w:caps/>
      <w:color w:val="365F91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E25A72"/>
    <w:rPr>
      <w:caps/>
      <w:color w:val="365F91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E25A72"/>
    <w:rPr>
      <w:caps/>
      <w:color w:val="365F91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E25A72"/>
    <w:rPr>
      <w:caps/>
      <w:color w:val="365F91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25A72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25A72"/>
    <w:rPr>
      <w:i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25A72"/>
    <w:rPr>
      <w:b/>
      <w:bCs/>
      <w:color w:val="365F91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E25A7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25A72"/>
    <w:rPr>
      <w:caps/>
      <w:color w:val="4F81BD" w:themeColor="accent1"/>
      <w:spacing w:val="10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25A7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25A72"/>
    <w:rPr>
      <w:caps/>
      <w:color w:val="595959" w:themeColor="text1" w:themeTint="A6"/>
      <w:spacing w:val="10"/>
      <w:sz w:val="24"/>
      <w:szCs w:val="24"/>
    </w:rPr>
  </w:style>
  <w:style w:type="character" w:styleId="Sterk">
    <w:name w:val="Strong"/>
    <w:uiPriority w:val="22"/>
    <w:qFormat/>
    <w:rsid w:val="00E25A72"/>
    <w:rPr>
      <w:b/>
      <w:bCs/>
    </w:rPr>
  </w:style>
  <w:style w:type="character" w:styleId="Utheving">
    <w:name w:val="Emphasis"/>
    <w:uiPriority w:val="20"/>
    <w:qFormat/>
    <w:rsid w:val="00E25A72"/>
    <w:rPr>
      <w:caps/>
      <w:color w:val="243F60" w:themeColor="accent1" w:themeShade="7F"/>
      <w:spacing w:val="5"/>
    </w:rPr>
  </w:style>
  <w:style w:type="paragraph" w:styleId="Ingenmellomrom">
    <w:name w:val="No Spacing"/>
    <w:basedOn w:val="Normal"/>
    <w:link w:val="IngenmellomromTegn"/>
    <w:uiPriority w:val="1"/>
    <w:qFormat/>
    <w:rsid w:val="00E25A72"/>
    <w:pPr>
      <w:spacing w:before="0"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E25A72"/>
    <w:rPr>
      <w:sz w:val="20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E25A72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E25A72"/>
    <w:rPr>
      <w:i/>
      <w:iCs/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25A7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25A72"/>
    <w:rPr>
      <w:i/>
      <w:iCs/>
      <w:color w:val="4F81BD" w:themeColor="accent1"/>
      <w:sz w:val="20"/>
      <w:szCs w:val="20"/>
    </w:rPr>
  </w:style>
  <w:style w:type="character" w:styleId="Svakutheving">
    <w:name w:val="Subtle Emphasis"/>
    <w:uiPriority w:val="19"/>
    <w:qFormat/>
    <w:rsid w:val="00E25A72"/>
    <w:rPr>
      <w:i/>
      <w:iCs/>
      <w:color w:val="243F60" w:themeColor="accent1" w:themeShade="7F"/>
    </w:rPr>
  </w:style>
  <w:style w:type="character" w:styleId="Sterkutheving">
    <w:name w:val="Intense Emphasis"/>
    <w:uiPriority w:val="21"/>
    <w:qFormat/>
    <w:rsid w:val="00E25A72"/>
    <w:rPr>
      <w:b/>
      <w:bCs/>
      <w:caps/>
      <w:color w:val="243F60" w:themeColor="accent1" w:themeShade="7F"/>
      <w:spacing w:val="10"/>
    </w:rPr>
  </w:style>
  <w:style w:type="character" w:styleId="Svakreferanse">
    <w:name w:val="Subtle Reference"/>
    <w:uiPriority w:val="31"/>
    <w:qFormat/>
    <w:rsid w:val="00E25A72"/>
    <w:rPr>
      <w:b/>
      <w:bCs/>
      <w:color w:val="4F81BD" w:themeColor="accent1"/>
    </w:rPr>
  </w:style>
  <w:style w:type="character" w:styleId="Sterkreferanse">
    <w:name w:val="Intense Reference"/>
    <w:uiPriority w:val="32"/>
    <w:qFormat/>
    <w:rsid w:val="00E25A72"/>
    <w:rPr>
      <w:b/>
      <w:bCs/>
      <w:i/>
      <w:iCs/>
      <w:caps/>
      <w:color w:val="4F81BD" w:themeColor="accent1"/>
    </w:rPr>
  </w:style>
  <w:style w:type="character" w:styleId="Boktittel">
    <w:name w:val="Book Title"/>
    <w:uiPriority w:val="33"/>
    <w:qFormat/>
    <w:rsid w:val="00E25A72"/>
    <w:rPr>
      <w:b/>
      <w:bCs/>
      <w:i/>
      <w:iCs/>
      <w:spacing w:val="9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E25A72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nhideWhenUsed/>
    <w:rsid w:val="005E49E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5E49E5"/>
    <w:rPr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5E49E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49E5"/>
    <w:rPr>
      <w:sz w:val="20"/>
      <w:szCs w:val="20"/>
    </w:rPr>
  </w:style>
  <w:style w:type="table" w:styleId="Tabellrutenett">
    <w:name w:val="Table Grid"/>
    <w:basedOn w:val="Vanligtabell"/>
    <w:uiPriority w:val="59"/>
    <w:rsid w:val="00AC524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innrykk3">
    <w:name w:val="Body Text Indent 3"/>
    <w:basedOn w:val="Normal"/>
    <w:link w:val="Brdtekstinnrykk3Tegn"/>
    <w:rsid w:val="008743EB"/>
    <w:pPr>
      <w:spacing w:before="0" w:after="0" w:line="240" w:lineRule="auto"/>
      <w:ind w:left="708"/>
    </w:pPr>
    <w:rPr>
      <w:rFonts w:ascii="Tahoma" w:eastAsia="Times New Roman" w:hAnsi="Tahoma" w:cs="Tahoma"/>
      <w:sz w:val="22"/>
      <w:szCs w:val="24"/>
      <w:lang w:eastAsia="nb-NO"/>
    </w:rPr>
  </w:style>
  <w:style w:type="character" w:customStyle="1" w:styleId="Brdtekstinnrykk3Tegn">
    <w:name w:val="Brødtekstinnrykk 3 Tegn"/>
    <w:basedOn w:val="Standardskriftforavsnitt"/>
    <w:link w:val="Brdtekstinnrykk3"/>
    <w:rsid w:val="008743EB"/>
    <w:rPr>
      <w:rFonts w:ascii="Tahoma" w:eastAsia="Times New Roman" w:hAnsi="Tahoma" w:cs="Tahoma"/>
      <w:szCs w:val="24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3348D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3348D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unhideWhenUsed/>
    <w:rsid w:val="0039626C"/>
    <w:pPr>
      <w:tabs>
        <w:tab w:val="left" w:pos="1100"/>
        <w:tab w:val="right" w:leader="dot" w:pos="9062"/>
      </w:tabs>
      <w:spacing w:before="0" w:after="60"/>
      <w:ind w:left="403"/>
    </w:pPr>
  </w:style>
  <w:style w:type="character" w:styleId="Hyperkobling">
    <w:name w:val="Hyperlink"/>
    <w:basedOn w:val="Standardskriftforavsnitt"/>
    <w:uiPriority w:val="99"/>
    <w:unhideWhenUsed/>
    <w:rsid w:val="00D3348D"/>
    <w:rPr>
      <w:color w:val="0000FF" w:themeColor="hyperlink"/>
      <w:u w:val="single"/>
    </w:rPr>
  </w:style>
  <w:style w:type="paragraph" w:styleId="Fotnotetekst">
    <w:name w:val="footnote text"/>
    <w:basedOn w:val="Normal"/>
    <w:link w:val="FotnotetekstTegn"/>
    <w:semiHidden/>
    <w:rsid w:val="005B0067"/>
    <w:pPr>
      <w:spacing w:before="0" w:line="252" w:lineRule="auto"/>
    </w:pPr>
    <w:rPr>
      <w:rFonts w:ascii="Cambria" w:eastAsia="Times New Roman" w:hAnsi="Cambria" w:cs="Times New Roman"/>
      <w:szCs w:val="22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5B0067"/>
    <w:rPr>
      <w:rFonts w:ascii="Cambria" w:eastAsia="Times New Roman" w:hAnsi="Cambria" w:cs="Times New Roman"/>
      <w:sz w:val="20"/>
      <w:lang w:eastAsia="nb-NO"/>
    </w:rPr>
  </w:style>
  <w:style w:type="character" w:styleId="Fotnotereferanse">
    <w:name w:val="footnote reference"/>
    <w:semiHidden/>
    <w:rsid w:val="005B0067"/>
    <w:rPr>
      <w:vertAlign w:val="superscript"/>
    </w:rPr>
  </w:style>
  <w:style w:type="table" w:customStyle="1" w:styleId="Tabellrutenett1">
    <w:name w:val="Tabellrutenett1"/>
    <w:basedOn w:val="Vanligtabell"/>
    <w:next w:val="Tabellrutenett"/>
    <w:uiPriority w:val="59"/>
    <w:rsid w:val="00CD0FBC"/>
    <w:pPr>
      <w:spacing w:before="0"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BF1294"/>
    <w:pPr>
      <w:spacing w:before="0"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59"/>
    <w:rsid w:val="00A9490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0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72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25A7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25A7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25A7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25A7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25A7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E25A7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E25A7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25A7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25A7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25A7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B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2B4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25A7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25A72"/>
    <w:rPr>
      <w:caps/>
      <w:spacing w:val="15"/>
      <w:shd w:val="clear" w:color="auto" w:fill="DBE5F1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25A72"/>
    <w:rPr>
      <w:caps/>
      <w:color w:val="243F60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25A72"/>
    <w:rPr>
      <w:caps/>
      <w:color w:val="365F91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E25A72"/>
    <w:rPr>
      <w:caps/>
      <w:color w:val="365F91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E25A72"/>
    <w:rPr>
      <w:caps/>
      <w:color w:val="365F91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E25A72"/>
    <w:rPr>
      <w:caps/>
      <w:color w:val="365F91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25A72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25A72"/>
    <w:rPr>
      <w:i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25A72"/>
    <w:rPr>
      <w:b/>
      <w:bCs/>
      <w:color w:val="365F91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E25A7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25A72"/>
    <w:rPr>
      <w:caps/>
      <w:color w:val="4F81BD" w:themeColor="accent1"/>
      <w:spacing w:val="10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25A7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25A72"/>
    <w:rPr>
      <w:caps/>
      <w:color w:val="595959" w:themeColor="text1" w:themeTint="A6"/>
      <w:spacing w:val="10"/>
      <w:sz w:val="24"/>
      <w:szCs w:val="24"/>
    </w:rPr>
  </w:style>
  <w:style w:type="character" w:styleId="Sterk">
    <w:name w:val="Strong"/>
    <w:uiPriority w:val="22"/>
    <w:qFormat/>
    <w:rsid w:val="00E25A72"/>
    <w:rPr>
      <w:b/>
      <w:bCs/>
    </w:rPr>
  </w:style>
  <w:style w:type="character" w:styleId="Utheving">
    <w:name w:val="Emphasis"/>
    <w:uiPriority w:val="20"/>
    <w:qFormat/>
    <w:rsid w:val="00E25A72"/>
    <w:rPr>
      <w:caps/>
      <w:color w:val="243F60" w:themeColor="accent1" w:themeShade="7F"/>
      <w:spacing w:val="5"/>
    </w:rPr>
  </w:style>
  <w:style w:type="paragraph" w:styleId="Ingenmellomrom">
    <w:name w:val="No Spacing"/>
    <w:basedOn w:val="Normal"/>
    <w:link w:val="IngenmellomromTegn"/>
    <w:uiPriority w:val="1"/>
    <w:qFormat/>
    <w:rsid w:val="00E25A72"/>
    <w:pPr>
      <w:spacing w:before="0"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E25A72"/>
    <w:rPr>
      <w:sz w:val="20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E25A72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E25A72"/>
    <w:rPr>
      <w:i/>
      <w:iCs/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25A7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25A72"/>
    <w:rPr>
      <w:i/>
      <w:iCs/>
      <w:color w:val="4F81BD" w:themeColor="accent1"/>
      <w:sz w:val="20"/>
      <w:szCs w:val="20"/>
    </w:rPr>
  </w:style>
  <w:style w:type="character" w:styleId="Svakutheving">
    <w:name w:val="Subtle Emphasis"/>
    <w:uiPriority w:val="19"/>
    <w:qFormat/>
    <w:rsid w:val="00E25A72"/>
    <w:rPr>
      <w:i/>
      <w:iCs/>
      <w:color w:val="243F60" w:themeColor="accent1" w:themeShade="7F"/>
    </w:rPr>
  </w:style>
  <w:style w:type="character" w:styleId="Sterkutheving">
    <w:name w:val="Intense Emphasis"/>
    <w:uiPriority w:val="21"/>
    <w:qFormat/>
    <w:rsid w:val="00E25A72"/>
    <w:rPr>
      <w:b/>
      <w:bCs/>
      <w:caps/>
      <w:color w:val="243F60" w:themeColor="accent1" w:themeShade="7F"/>
      <w:spacing w:val="10"/>
    </w:rPr>
  </w:style>
  <w:style w:type="character" w:styleId="Svakreferanse">
    <w:name w:val="Subtle Reference"/>
    <w:uiPriority w:val="31"/>
    <w:qFormat/>
    <w:rsid w:val="00E25A72"/>
    <w:rPr>
      <w:b/>
      <w:bCs/>
      <w:color w:val="4F81BD" w:themeColor="accent1"/>
    </w:rPr>
  </w:style>
  <w:style w:type="character" w:styleId="Sterkreferanse">
    <w:name w:val="Intense Reference"/>
    <w:uiPriority w:val="32"/>
    <w:qFormat/>
    <w:rsid w:val="00E25A72"/>
    <w:rPr>
      <w:b/>
      <w:bCs/>
      <w:i/>
      <w:iCs/>
      <w:caps/>
      <w:color w:val="4F81BD" w:themeColor="accent1"/>
    </w:rPr>
  </w:style>
  <w:style w:type="character" w:styleId="Boktittel">
    <w:name w:val="Book Title"/>
    <w:uiPriority w:val="33"/>
    <w:qFormat/>
    <w:rsid w:val="00E25A72"/>
    <w:rPr>
      <w:b/>
      <w:bCs/>
      <w:i/>
      <w:iCs/>
      <w:spacing w:val="9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E25A72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nhideWhenUsed/>
    <w:rsid w:val="005E49E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5E49E5"/>
    <w:rPr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5E49E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49E5"/>
    <w:rPr>
      <w:sz w:val="20"/>
      <w:szCs w:val="20"/>
    </w:rPr>
  </w:style>
  <w:style w:type="table" w:styleId="Tabellrutenett">
    <w:name w:val="Table Grid"/>
    <w:basedOn w:val="Vanligtabell"/>
    <w:uiPriority w:val="59"/>
    <w:rsid w:val="00AC524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innrykk3">
    <w:name w:val="Body Text Indent 3"/>
    <w:basedOn w:val="Normal"/>
    <w:link w:val="Brdtekstinnrykk3Tegn"/>
    <w:rsid w:val="008743EB"/>
    <w:pPr>
      <w:spacing w:before="0" w:after="0" w:line="240" w:lineRule="auto"/>
      <w:ind w:left="708"/>
    </w:pPr>
    <w:rPr>
      <w:rFonts w:ascii="Tahoma" w:eastAsia="Times New Roman" w:hAnsi="Tahoma" w:cs="Tahoma"/>
      <w:sz w:val="22"/>
      <w:szCs w:val="24"/>
      <w:lang w:eastAsia="nb-NO"/>
    </w:rPr>
  </w:style>
  <w:style w:type="character" w:customStyle="1" w:styleId="Brdtekstinnrykk3Tegn">
    <w:name w:val="Brødtekstinnrykk 3 Tegn"/>
    <w:basedOn w:val="Standardskriftforavsnitt"/>
    <w:link w:val="Brdtekstinnrykk3"/>
    <w:rsid w:val="008743EB"/>
    <w:rPr>
      <w:rFonts w:ascii="Tahoma" w:eastAsia="Times New Roman" w:hAnsi="Tahoma" w:cs="Tahoma"/>
      <w:szCs w:val="24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3348D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3348D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unhideWhenUsed/>
    <w:rsid w:val="0039626C"/>
    <w:pPr>
      <w:tabs>
        <w:tab w:val="left" w:pos="1100"/>
        <w:tab w:val="right" w:leader="dot" w:pos="9062"/>
      </w:tabs>
      <w:spacing w:before="0" w:after="60"/>
      <w:ind w:left="403"/>
    </w:pPr>
  </w:style>
  <w:style w:type="character" w:styleId="Hyperkobling">
    <w:name w:val="Hyperlink"/>
    <w:basedOn w:val="Standardskriftforavsnitt"/>
    <w:uiPriority w:val="99"/>
    <w:unhideWhenUsed/>
    <w:rsid w:val="00D3348D"/>
    <w:rPr>
      <w:color w:val="0000FF" w:themeColor="hyperlink"/>
      <w:u w:val="single"/>
    </w:rPr>
  </w:style>
  <w:style w:type="paragraph" w:styleId="Fotnotetekst">
    <w:name w:val="footnote text"/>
    <w:basedOn w:val="Normal"/>
    <w:link w:val="FotnotetekstTegn"/>
    <w:semiHidden/>
    <w:rsid w:val="005B0067"/>
    <w:pPr>
      <w:spacing w:before="0" w:line="252" w:lineRule="auto"/>
    </w:pPr>
    <w:rPr>
      <w:rFonts w:ascii="Cambria" w:eastAsia="Times New Roman" w:hAnsi="Cambria" w:cs="Times New Roman"/>
      <w:szCs w:val="22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5B0067"/>
    <w:rPr>
      <w:rFonts w:ascii="Cambria" w:eastAsia="Times New Roman" w:hAnsi="Cambria" w:cs="Times New Roman"/>
      <w:sz w:val="20"/>
      <w:lang w:eastAsia="nb-NO"/>
    </w:rPr>
  </w:style>
  <w:style w:type="character" w:styleId="Fotnotereferanse">
    <w:name w:val="footnote reference"/>
    <w:semiHidden/>
    <w:rsid w:val="005B0067"/>
    <w:rPr>
      <w:vertAlign w:val="superscript"/>
    </w:rPr>
  </w:style>
  <w:style w:type="table" w:customStyle="1" w:styleId="Tabellrutenett1">
    <w:name w:val="Tabellrutenett1"/>
    <w:basedOn w:val="Vanligtabell"/>
    <w:next w:val="Tabellrutenett"/>
    <w:uiPriority w:val="59"/>
    <w:rsid w:val="00CD0FBC"/>
    <w:pPr>
      <w:spacing w:before="0"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BF1294"/>
    <w:pPr>
      <w:spacing w:before="0"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59"/>
    <w:rsid w:val="00A9490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0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2014-10-15T00:00:00</PublishDate>
  <Abstract>Dokumentet er en mal for selskapsavtaler i Indre Østfold. Avtalemalen er delt inn i kapitler med underliggende avsnitt. Tekst foreslås som standard. Ved utforming av nye eller revidering av eksisterende avtaler må det også sees hen til Interkommunal Eierskapsmelding i Indre Østfold.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99CE13-94B7-45DC-80E5-1C1EF7E5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Avlastningshjemmet</vt:lpstr>
    </vt:vector>
  </TitlesOfParts>
  <Company/>
  <LinksUpToDate>false</LinksUpToDate>
  <CharactersWithSpaces>13447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Avlastningshjemmet</dc:title>
  <dc:subject>Selskapsavtale</dc:subject>
  <dc:creator>Versjon 1.5</dc:creator>
  <cp:lastModifiedBy>Geir Dahl</cp:lastModifiedBy>
  <cp:revision>2</cp:revision>
  <cp:lastPrinted>2014-10-22T10:48:00Z</cp:lastPrinted>
  <dcterms:created xsi:type="dcterms:W3CDTF">2014-10-22T11:53:00Z</dcterms:created>
  <dcterms:modified xsi:type="dcterms:W3CDTF">2014-10-22T11:53:00Z</dcterms:modified>
</cp:coreProperties>
</file>